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419"/>
        <w:tblW w:w="1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647"/>
        <w:gridCol w:w="4528"/>
        <w:gridCol w:w="647"/>
        <w:gridCol w:w="4528"/>
      </w:tblGrid>
      <w:tr w:rsidR="00274705" w:rsidRPr="00820205" w14:paraId="6F7E5764" w14:textId="77777777" w:rsidTr="00274705">
        <w:trPr>
          <w:trHeight w:val="283"/>
        </w:trPr>
        <w:tc>
          <w:tcPr>
            <w:tcW w:w="4529" w:type="dxa"/>
            <w:shd w:val="clear" w:color="auto" w:fill="003057"/>
          </w:tcPr>
          <w:p w14:paraId="3D20F682" w14:textId="77777777" w:rsidR="00274705" w:rsidRPr="00820205" w:rsidRDefault="00274705" w:rsidP="00274705">
            <w:pPr>
              <w:jc w:val="center"/>
              <w:rPr>
                <w:rFonts w:ascii="Montserrat Medium" w:hAnsi="Montserrat Medium"/>
                <w:caps/>
                <w:sz w:val="24"/>
                <w:szCs w:val="24"/>
              </w:rPr>
            </w:pPr>
            <w:r w:rsidRPr="00820205">
              <w:rPr>
                <w:rFonts w:ascii="Montserrat Medium" w:hAnsi="Montserrat Medium"/>
                <w:caps/>
                <w:sz w:val="24"/>
                <w:szCs w:val="24"/>
              </w:rPr>
              <w:t>Term 1</w:t>
            </w:r>
          </w:p>
        </w:tc>
        <w:tc>
          <w:tcPr>
            <w:tcW w:w="647" w:type="dxa"/>
          </w:tcPr>
          <w:p w14:paraId="349DC13A" w14:textId="77777777" w:rsidR="00274705" w:rsidRPr="00820205" w:rsidRDefault="00274705" w:rsidP="00274705">
            <w:pPr>
              <w:jc w:val="center"/>
            </w:pPr>
          </w:p>
        </w:tc>
        <w:tc>
          <w:tcPr>
            <w:tcW w:w="4528" w:type="dxa"/>
            <w:shd w:val="clear" w:color="auto" w:fill="003057"/>
          </w:tcPr>
          <w:p w14:paraId="230AAC68" w14:textId="77777777" w:rsidR="00274705" w:rsidRPr="00820205" w:rsidRDefault="00274705" w:rsidP="00274705">
            <w:pPr>
              <w:jc w:val="center"/>
              <w:rPr>
                <w:rFonts w:ascii="Montserrat Medium" w:hAnsi="Montserrat Medium"/>
              </w:rPr>
            </w:pPr>
            <w:r w:rsidRPr="00820205">
              <w:rPr>
                <w:rFonts w:ascii="Montserrat Medium" w:hAnsi="Montserrat Medium"/>
                <w:caps/>
                <w:sz w:val="24"/>
                <w:szCs w:val="24"/>
              </w:rPr>
              <w:t xml:space="preserve">Term </w:t>
            </w:r>
            <w:r>
              <w:rPr>
                <w:rFonts w:ascii="Montserrat Medium" w:hAnsi="Montserrat Medium"/>
                <w:caps/>
                <w:sz w:val="24"/>
                <w:szCs w:val="24"/>
              </w:rPr>
              <w:t>2</w:t>
            </w:r>
          </w:p>
        </w:tc>
        <w:tc>
          <w:tcPr>
            <w:tcW w:w="647" w:type="dxa"/>
          </w:tcPr>
          <w:p w14:paraId="6B84DF8E" w14:textId="77777777" w:rsidR="00274705" w:rsidRPr="00820205" w:rsidRDefault="00274705" w:rsidP="00274705">
            <w:pPr>
              <w:jc w:val="center"/>
            </w:pPr>
          </w:p>
        </w:tc>
        <w:tc>
          <w:tcPr>
            <w:tcW w:w="4528" w:type="dxa"/>
            <w:shd w:val="clear" w:color="auto" w:fill="003057"/>
          </w:tcPr>
          <w:p w14:paraId="63813941" w14:textId="77777777" w:rsidR="00274705" w:rsidRPr="00820205" w:rsidRDefault="00274705" w:rsidP="00274705">
            <w:pPr>
              <w:jc w:val="center"/>
            </w:pPr>
            <w:r w:rsidRPr="00820205">
              <w:rPr>
                <w:rFonts w:ascii="Montserrat Medium" w:hAnsi="Montserrat Medium"/>
                <w:caps/>
                <w:sz w:val="24"/>
                <w:szCs w:val="24"/>
              </w:rPr>
              <w:t xml:space="preserve">Term </w:t>
            </w:r>
            <w:r>
              <w:rPr>
                <w:rFonts w:ascii="Montserrat Medium" w:hAnsi="Montserrat Medium"/>
                <w:caps/>
                <w:sz w:val="24"/>
                <w:szCs w:val="24"/>
              </w:rPr>
              <w:t>3</w:t>
            </w:r>
          </w:p>
        </w:tc>
      </w:tr>
      <w:tr w:rsidR="00274705" w:rsidRPr="00820205" w14:paraId="07605621" w14:textId="77777777" w:rsidTr="00274705">
        <w:trPr>
          <w:trHeight w:val="283"/>
        </w:trPr>
        <w:tc>
          <w:tcPr>
            <w:tcW w:w="4529" w:type="dxa"/>
          </w:tcPr>
          <w:p w14:paraId="5CEB7CEE" w14:textId="77777777" w:rsidR="00274705" w:rsidRPr="00820205" w:rsidRDefault="00274705" w:rsidP="00274705">
            <w:pPr>
              <w:jc w:val="center"/>
            </w:pPr>
          </w:p>
        </w:tc>
        <w:tc>
          <w:tcPr>
            <w:tcW w:w="647" w:type="dxa"/>
          </w:tcPr>
          <w:p w14:paraId="51249BFD" w14:textId="77777777" w:rsidR="00274705" w:rsidRPr="00820205" w:rsidRDefault="00274705" w:rsidP="00274705">
            <w:pPr>
              <w:jc w:val="center"/>
            </w:pPr>
          </w:p>
        </w:tc>
        <w:tc>
          <w:tcPr>
            <w:tcW w:w="4528" w:type="dxa"/>
          </w:tcPr>
          <w:p w14:paraId="04811779" w14:textId="77777777" w:rsidR="00274705" w:rsidRPr="00820205" w:rsidRDefault="00274705" w:rsidP="00274705">
            <w:pPr>
              <w:jc w:val="center"/>
            </w:pPr>
          </w:p>
        </w:tc>
        <w:tc>
          <w:tcPr>
            <w:tcW w:w="647" w:type="dxa"/>
          </w:tcPr>
          <w:p w14:paraId="676E3946" w14:textId="77777777" w:rsidR="00274705" w:rsidRPr="00820205" w:rsidRDefault="00274705" w:rsidP="00274705">
            <w:pPr>
              <w:jc w:val="center"/>
            </w:pPr>
          </w:p>
        </w:tc>
        <w:tc>
          <w:tcPr>
            <w:tcW w:w="4528" w:type="dxa"/>
          </w:tcPr>
          <w:p w14:paraId="0A9814BD" w14:textId="77777777" w:rsidR="00274705" w:rsidRPr="00820205" w:rsidRDefault="00274705" w:rsidP="00274705">
            <w:pPr>
              <w:jc w:val="center"/>
            </w:pPr>
          </w:p>
        </w:tc>
      </w:tr>
      <w:tr w:rsidR="00274705" w:rsidRPr="00820205" w14:paraId="759DCE60" w14:textId="77777777" w:rsidTr="00274705">
        <w:trPr>
          <w:trHeight w:val="283"/>
        </w:trPr>
        <w:tc>
          <w:tcPr>
            <w:tcW w:w="4529" w:type="dxa"/>
            <w:shd w:val="clear" w:color="auto" w:fill="003057"/>
          </w:tcPr>
          <w:p w14:paraId="15D4DDB3" w14:textId="77777777" w:rsidR="00274705" w:rsidRPr="00820205" w:rsidRDefault="00274705" w:rsidP="00274705">
            <w:pPr>
              <w:jc w:val="center"/>
            </w:pPr>
            <w:r w:rsidRPr="00820205">
              <w:rPr>
                <w:rFonts w:ascii="Montserrat Medium" w:hAnsi="Montserrat Medium"/>
                <w:caps/>
                <w:sz w:val="24"/>
                <w:szCs w:val="24"/>
              </w:rPr>
              <w:t>Term</w:t>
            </w:r>
            <w:r w:rsidRPr="00820205">
              <w:t xml:space="preserve"> </w:t>
            </w:r>
            <w:r w:rsidRPr="00820205">
              <w:rPr>
                <w:rFonts w:ascii="Montserrat Medium" w:hAnsi="Montserrat Medium"/>
                <w:caps/>
                <w:sz w:val="24"/>
                <w:szCs w:val="24"/>
              </w:rPr>
              <w:t>Start</w:t>
            </w:r>
          </w:p>
        </w:tc>
        <w:tc>
          <w:tcPr>
            <w:tcW w:w="647" w:type="dxa"/>
          </w:tcPr>
          <w:p w14:paraId="2249C7DD" w14:textId="77777777" w:rsidR="00274705" w:rsidRPr="00820205" w:rsidRDefault="00274705" w:rsidP="00274705">
            <w:pPr>
              <w:jc w:val="center"/>
            </w:pPr>
          </w:p>
        </w:tc>
        <w:tc>
          <w:tcPr>
            <w:tcW w:w="4528" w:type="dxa"/>
            <w:shd w:val="clear" w:color="auto" w:fill="003057"/>
          </w:tcPr>
          <w:p w14:paraId="038526BB" w14:textId="77777777" w:rsidR="00274705" w:rsidRPr="00820205" w:rsidRDefault="00274705" w:rsidP="00274705">
            <w:pPr>
              <w:jc w:val="center"/>
              <w:rPr>
                <w:rFonts w:ascii="Montserrat Medium" w:hAnsi="Montserrat Medium"/>
              </w:rPr>
            </w:pPr>
            <w:r w:rsidRPr="00820205">
              <w:rPr>
                <w:rFonts w:ascii="Montserrat Medium" w:hAnsi="Montserrat Medium"/>
                <w:caps/>
                <w:sz w:val="24"/>
                <w:szCs w:val="24"/>
              </w:rPr>
              <w:t>Term</w:t>
            </w:r>
            <w:r w:rsidRPr="00820205">
              <w:t xml:space="preserve"> </w:t>
            </w:r>
            <w:r w:rsidRPr="00820205">
              <w:rPr>
                <w:rFonts w:ascii="Montserrat Medium" w:hAnsi="Montserrat Medium"/>
                <w:caps/>
                <w:sz w:val="24"/>
                <w:szCs w:val="24"/>
              </w:rPr>
              <w:t>Start</w:t>
            </w:r>
          </w:p>
        </w:tc>
        <w:tc>
          <w:tcPr>
            <w:tcW w:w="647" w:type="dxa"/>
          </w:tcPr>
          <w:p w14:paraId="262B8550" w14:textId="77777777" w:rsidR="00274705" w:rsidRPr="00820205" w:rsidRDefault="00274705" w:rsidP="00274705">
            <w:pPr>
              <w:jc w:val="center"/>
            </w:pPr>
          </w:p>
        </w:tc>
        <w:tc>
          <w:tcPr>
            <w:tcW w:w="4528" w:type="dxa"/>
            <w:shd w:val="clear" w:color="auto" w:fill="003057"/>
          </w:tcPr>
          <w:p w14:paraId="6EA61C6F" w14:textId="77777777" w:rsidR="00274705" w:rsidRPr="00820205" w:rsidRDefault="00274705" w:rsidP="00274705">
            <w:pPr>
              <w:jc w:val="center"/>
            </w:pPr>
            <w:r w:rsidRPr="00820205">
              <w:rPr>
                <w:rFonts w:ascii="Montserrat Medium" w:hAnsi="Montserrat Medium"/>
                <w:caps/>
                <w:sz w:val="24"/>
                <w:szCs w:val="24"/>
              </w:rPr>
              <w:t>Term</w:t>
            </w:r>
            <w:r w:rsidRPr="00820205">
              <w:t xml:space="preserve"> </w:t>
            </w:r>
            <w:r w:rsidRPr="00820205">
              <w:rPr>
                <w:rFonts w:ascii="Montserrat Medium" w:hAnsi="Montserrat Medium"/>
                <w:caps/>
                <w:sz w:val="24"/>
                <w:szCs w:val="24"/>
              </w:rPr>
              <w:t>Start</w:t>
            </w:r>
          </w:p>
        </w:tc>
      </w:tr>
      <w:tr w:rsidR="00274705" w:rsidRPr="00820205" w14:paraId="190A7D66" w14:textId="77777777" w:rsidTr="00274705">
        <w:trPr>
          <w:trHeight w:val="338"/>
        </w:trPr>
        <w:tc>
          <w:tcPr>
            <w:tcW w:w="4529" w:type="dxa"/>
          </w:tcPr>
          <w:p w14:paraId="4203230C" w14:textId="77777777" w:rsidR="00274705" w:rsidRPr="00820205" w:rsidRDefault="00274705" w:rsidP="00274705">
            <w:pPr>
              <w:jc w:val="center"/>
            </w:pPr>
            <w:r w:rsidRPr="00820205">
              <w:t>2</w:t>
            </w:r>
            <w:r>
              <w:t>6</w:t>
            </w:r>
            <w:r w:rsidRPr="00820205">
              <w:t>/08/202</w:t>
            </w:r>
            <w:r>
              <w:t>4</w:t>
            </w:r>
          </w:p>
        </w:tc>
        <w:tc>
          <w:tcPr>
            <w:tcW w:w="647" w:type="dxa"/>
          </w:tcPr>
          <w:p w14:paraId="0D646C0A" w14:textId="77777777" w:rsidR="00274705" w:rsidRPr="00820205" w:rsidRDefault="00274705" w:rsidP="00274705">
            <w:pPr>
              <w:jc w:val="center"/>
            </w:pPr>
          </w:p>
        </w:tc>
        <w:tc>
          <w:tcPr>
            <w:tcW w:w="4528" w:type="dxa"/>
          </w:tcPr>
          <w:p w14:paraId="60916597" w14:textId="77777777" w:rsidR="00274705" w:rsidRPr="00820205" w:rsidRDefault="00274705" w:rsidP="00274705">
            <w:pPr>
              <w:jc w:val="center"/>
            </w:pPr>
            <w:r w:rsidRPr="00820205">
              <w:t>0</w:t>
            </w:r>
            <w:r>
              <w:t>6</w:t>
            </w:r>
            <w:r w:rsidRPr="00820205">
              <w:t>/01/202</w:t>
            </w:r>
            <w:r>
              <w:t>5</w:t>
            </w:r>
          </w:p>
        </w:tc>
        <w:tc>
          <w:tcPr>
            <w:tcW w:w="647" w:type="dxa"/>
          </w:tcPr>
          <w:p w14:paraId="44F34745" w14:textId="77777777" w:rsidR="00274705" w:rsidRPr="00820205" w:rsidRDefault="00274705" w:rsidP="00274705">
            <w:pPr>
              <w:jc w:val="center"/>
            </w:pPr>
          </w:p>
        </w:tc>
        <w:tc>
          <w:tcPr>
            <w:tcW w:w="4528" w:type="dxa"/>
          </w:tcPr>
          <w:p w14:paraId="4401EDBE" w14:textId="77777777" w:rsidR="00274705" w:rsidRPr="00820205" w:rsidRDefault="00274705" w:rsidP="00274705">
            <w:pPr>
              <w:jc w:val="center"/>
            </w:pPr>
            <w:r>
              <w:t>07</w:t>
            </w:r>
            <w:r w:rsidRPr="00820205">
              <w:t>/04/202</w:t>
            </w:r>
            <w:r>
              <w:t>5</w:t>
            </w:r>
          </w:p>
        </w:tc>
      </w:tr>
      <w:tr w:rsidR="00274705" w:rsidRPr="00820205" w14:paraId="3C43C4F9" w14:textId="77777777" w:rsidTr="00274705">
        <w:trPr>
          <w:trHeight w:val="87"/>
        </w:trPr>
        <w:tc>
          <w:tcPr>
            <w:tcW w:w="4529" w:type="dxa"/>
          </w:tcPr>
          <w:p w14:paraId="427970B2" w14:textId="77777777" w:rsidR="00274705" w:rsidRPr="00BA5DC8" w:rsidRDefault="00274705" w:rsidP="00274705">
            <w:pPr>
              <w:jc w:val="center"/>
              <w:rPr>
                <w:sz w:val="12"/>
                <w:szCs w:val="12"/>
              </w:rPr>
            </w:pPr>
          </w:p>
        </w:tc>
        <w:tc>
          <w:tcPr>
            <w:tcW w:w="647" w:type="dxa"/>
          </w:tcPr>
          <w:p w14:paraId="47E530CF" w14:textId="77777777" w:rsidR="00274705" w:rsidRPr="00BA5DC8" w:rsidRDefault="00274705" w:rsidP="00274705">
            <w:pPr>
              <w:jc w:val="center"/>
              <w:rPr>
                <w:sz w:val="12"/>
                <w:szCs w:val="12"/>
              </w:rPr>
            </w:pPr>
          </w:p>
        </w:tc>
        <w:tc>
          <w:tcPr>
            <w:tcW w:w="4528" w:type="dxa"/>
          </w:tcPr>
          <w:p w14:paraId="3E8E4E5D" w14:textId="77777777" w:rsidR="00274705" w:rsidRPr="00BA5DC8" w:rsidRDefault="00274705" w:rsidP="00274705">
            <w:pPr>
              <w:jc w:val="center"/>
              <w:rPr>
                <w:sz w:val="12"/>
                <w:szCs w:val="12"/>
              </w:rPr>
            </w:pPr>
          </w:p>
        </w:tc>
        <w:tc>
          <w:tcPr>
            <w:tcW w:w="647" w:type="dxa"/>
          </w:tcPr>
          <w:p w14:paraId="74612577" w14:textId="77777777" w:rsidR="00274705" w:rsidRPr="00BA5DC8" w:rsidRDefault="00274705" w:rsidP="00274705">
            <w:pPr>
              <w:jc w:val="center"/>
              <w:rPr>
                <w:sz w:val="12"/>
                <w:szCs w:val="12"/>
              </w:rPr>
            </w:pPr>
          </w:p>
        </w:tc>
        <w:tc>
          <w:tcPr>
            <w:tcW w:w="4528" w:type="dxa"/>
          </w:tcPr>
          <w:p w14:paraId="4DE744B5" w14:textId="77777777" w:rsidR="00274705" w:rsidRPr="00BA5DC8" w:rsidRDefault="00274705" w:rsidP="00274705">
            <w:pPr>
              <w:jc w:val="center"/>
              <w:rPr>
                <w:sz w:val="12"/>
                <w:szCs w:val="12"/>
              </w:rPr>
            </w:pPr>
          </w:p>
        </w:tc>
      </w:tr>
      <w:tr w:rsidR="00274705" w:rsidRPr="00820205" w14:paraId="5EE49373" w14:textId="77777777" w:rsidTr="00274705">
        <w:trPr>
          <w:trHeight w:val="289"/>
        </w:trPr>
        <w:tc>
          <w:tcPr>
            <w:tcW w:w="4529" w:type="dxa"/>
            <w:shd w:val="clear" w:color="auto" w:fill="003057"/>
          </w:tcPr>
          <w:p w14:paraId="0EE8498B" w14:textId="77777777" w:rsidR="00274705" w:rsidRPr="00820205" w:rsidRDefault="00274705" w:rsidP="00274705">
            <w:pPr>
              <w:jc w:val="center"/>
              <w:rPr>
                <w:rFonts w:ascii="Montserrat Medium" w:hAnsi="Montserrat Medium"/>
                <w:caps/>
                <w:sz w:val="24"/>
                <w:szCs w:val="24"/>
              </w:rPr>
            </w:pPr>
            <w:r w:rsidRPr="00820205">
              <w:rPr>
                <w:rFonts w:ascii="Montserrat Medium" w:hAnsi="Montserrat Medium"/>
                <w:caps/>
                <w:sz w:val="24"/>
                <w:szCs w:val="24"/>
              </w:rPr>
              <w:t>Term End</w:t>
            </w:r>
          </w:p>
        </w:tc>
        <w:tc>
          <w:tcPr>
            <w:tcW w:w="647" w:type="dxa"/>
          </w:tcPr>
          <w:p w14:paraId="005A1F1C" w14:textId="77777777" w:rsidR="00274705" w:rsidRPr="00820205" w:rsidRDefault="00274705" w:rsidP="00274705">
            <w:pPr>
              <w:jc w:val="center"/>
            </w:pPr>
          </w:p>
        </w:tc>
        <w:tc>
          <w:tcPr>
            <w:tcW w:w="4528" w:type="dxa"/>
            <w:shd w:val="clear" w:color="auto" w:fill="003057"/>
          </w:tcPr>
          <w:p w14:paraId="1C681ED6" w14:textId="77777777" w:rsidR="00274705" w:rsidRPr="00820205" w:rsidRDefault="00274705" w:rsidP="00274705">
            <w:pPr>
              <w:jc w:val="center"/>
            </w:pPr>
            <w:r w:rsidRPr="00820205">
              <w:rPr>
                <w:rFonts w:ascii="Montserrat Medium" w:hAnsi="Montserrat Medium"/>
                <w:caps/>
                <w:sz w:val="24"/>
                <w:szCs w:val="24"/>
              </w:rPr>
              <w:t>Term End</w:t>
            </w:r>
          </w:p>
        </w:tc>
        <w:tc>
          <w:tcPr>
            <w:tcW w:w="647" w:type="dxa"/>
          </w:tcPr>
          <w:p w14:paraId="6173AAEB" w14:textId="77777777" w:rsidR="00274705" w:rsidRPr="00820205" w:rsidRDefault="00274705" w:rsidP="00274705">
            <w:pPr>
              <w:jc w:val="center"/>
            </w:pPr>
          </w:p>
        </w:tc>
        <w:tc>
          <w:tcPr>
            <w:tcW w:w="4528" w:type="dxa"/>
            <w:shd w:val="clear" w:color="auto" w:fill="003057"/>
          </w:tcPr>
          <w:p w14:paraId="2D70E3EC" w14:textId="77777777" w:rsidR="00274705" w:rsidRPr="00820205" w:rsidRDefault="00274705" w:rsidP="00274705">
            <w:pPr>
              <w:jc w:val="center"/>
            </w:pPr>
            <w:r w:rsidRPr="00820205">
              <w:rPr>
                <w:rFonts w:ascii="Montserrat Medium" w:hAnsi="Montserrat Medium"/>
                <w:caps/>
                <w:sz w:val="24"/>
                <w:szCs w:val="24"/>
              </w:rPr>
              <w:t>Term End</w:t>
            </w:r>
          </w:p>
        </w:tc>
      </w:tr>
      <w:tr w:rsidR="00274705" w:rsidRPr="00820205" w14:paraId="4777C91F" w14:textId="77777777" w:rsidTr="00274705">
        <w:trPr>
          <w:trHeight w:val="283"/>
        </w:trPr>
        <w:tc>
          <w:tcPr>
            <w:tcW w:w="4529" w:type="dxa"/>
          </w:tcPr>
          <w:p w14:paraId="01F97DE5" w14:textId="77777777" w:rsidR="00274705" w:rsidRPr="00820205" w:rsidRDefault="00274705" w:rsidP="00274705">
            <w:pPr>
              <w:jc w:val="center"/>
            </w:pPr>
            <w:r>
              <w:t>13</w:t>
            </w:r>
            <w:r w:rsidRPr="00820205">
              <w:t>/12/202</w:t>
            </w:r>
            <w:r>
              <w:t>4</w:t>
            </w:r>
          </w:p>
        </w:tc>
        <w:tc>
          <w:tcPr>
            <w:tcW w:w="647" w:type="dxa"/>
          </w:tcPr>
          <w:p w14:paraId="5B5F68DF" w14:textId="77777777" w:rsidR="00274705" w:rsidRPr="00820205" w:rsidRDefault="00274705" w:rsidP="00274705">
            <w:pPr>
              <w:jc w:val="center"/>
            </w:pPr>
          </w:p>
        </w:tc>
        <w:tc>
          <w:tcPr>
            <w:tcW w:w="4528" w:type="dxa"/>
          </w:tcPr>
          <w:p w14:paraId="76471312" w14:textId="77777777" w:rsidR="00274705" w:rsidRPr="00820205" w:rsidRDefault="00274705" w:rsidP="00274705">
            <w:pPr>
              <w:jc w:val="center"/>
            </w:pPr>
            <w:r w:rsidRPr="00820205">
              <w:t>2</w:t>
            </w:r>
            <w:r>
              <w:t>1</w:t>
            </w:r>
            <w:r w:rsidRPr="00820205">
              <w:t>/03/202</w:t>
            </w:r>
            <w:r>
              <w:t>5</w:t>
            </w:r>
          </w:p>
        </w:tc>
        <w:tc>
          <w:tcPr>
            <w:tcW w:w="647" w:type="dxa"/>
          </w:tcPr>
          <w:p w14:paraId="1FB38523" w14:textId="77777777" w:rsidR="00274705" w:rsidRPr="00820205" w:rsidRDefault="00274705" w:rsidP="00274705">
            <w:pPr>
              <w:jc w:val="center"/>
            </w:pPr>
          </w:p>
        </w:tc>
        <w:tc>
          <w:tcPr>
            <w:tcW w:w="4528" w:type="dxa"/>
          </w:tcPr>
          <w:p w14:paraId="45076343" w14:textId="77777777" w:rsidR="00274705" w:rsidRPr="00820205" w:rsidRDefault="00274705" w:rsidP="00274705">
            <w:pPr>
              <w:jc w:val="center"/>
            </w:pPr>
            <w:r>
              <w:t>27</w:t>
            </w:r>
            <w:r w:rsidRPr="00820205">
              <w:t>/0</w:t>
            </w:r>
            <w:r>
              <w:t>6</w:t>
            </w:r>
            <w:r w:rsidRPr="00820205">
              <w:t>/202</w:t>
            </w:r>
            <w:r>
              <w:t>5</w:t>
            </w:r>
          </w:p>
        </w:tc>
      </w:tr>
      <w:tr w:rsidR="00274705" w:rsidRPr="00820205" w14:paraId="30F9EA84" w14:textId="77777777" w:rsidTr="00274705">
        <w:trPr>
          <w:trHeight w:val="87"/>
        </w:trPr>
        <w:tc>
          <w:tcPr>
            <w:tcW w:w="4529" w:type="dxa"/>
          </w:tcPr>
          <w:p w14:paraId="596B848D" w14:textId="77777777" w:rsidR="00274705" w:rsidRPr="00BA5DC8" w:rsidRDefault="00274705" w:rsidP="00274705">
            <w:pPr>
              <w:jc w:val="center"/>
              <w:rPr>
                <w:sz w:val="12"/>
                <w:szCs w:val="12"/>
              </w:rPr>
            </w:pPr>
          </w:p>
        </w:tc>
        <w:tc>
          <w:tcPr>
            <w:tcW w:w="647" w:type="dxa"/>
          </w:tcPr>
          <w:p w14:paraId="0CC8EA58" w14:textId="77777777" w:rsidR="00274705" w:rsidRPr="00BA5DC8" w:rsidRDefault="00274705" w:rsidP="00274705">
            <w:pPr>
              <w:jc w:val="center"/>
              <w:rPr>
                <w:sz w:val="12"/>
                <w:szCs w:val="12"/>
              </w:rPr>
            </w:pPr>
          </w:p>
        </w:tc>
        <w:tc>
          <w:tcPr>
            <w:tcW w:w="4528" w:type="dxa"/>
          </w:tcPr>
          <w:p w14:paraId="12D2F2A3" w14:textId="77777777" w:rsidR="00274705" w:rsidRPr="00BA5DC8" w:rsidRDefault="00274705" w:rsidP="00274705">
            <w:pPr>
              <w:jc w:val="center"/>
              <w:rPr>
                <w:sz w:val="12"/>
                <w:szCs w:val="12"/>
              </w:rPr>
            </w:pPr>
          </w:p>
        </w:tc>
        <w:tc>
          <w:tcPr>
            <w:tcW w:w="647" w:type="dxa"/>
          </w:tcPr>
          <w:p w14:paraId="41B30153" w14:textId="77777777" w:rsidR="00274705" w:rsidRPr="00BA5DC8" w:rsidRDefault="00274705" w:rsidP="00274705">
            <w:pPr>
              <w:jc w:val="center"/>
              <w:rPr>
                <w:sz w:val="12"/>
                <w:szCs w:val="12"/>
              </w:rPr>
            </w:pPr>
          </w:p>
        </w:tc>
        <w:tc>
          <w:tcPr>
            <w:tcW w:w="4528" w:type="dxa"/>
          </w:tcPr>
          <w:p w14:paraId="0B46AA24" w14:textId="77777777" w:rsidR="00274705" w:rsidRPr="00BA5DC8" w:rsidRDefault="00274705" w:rsidP="00274705">
            <w:pPr>
              <w:jc w:val="center"/>
              <w:rPr>
                <w:sz w:val="12"/>
                <w:szCs w:val="12"/>
              </w:rPr>
            </w:pPr>
          </w:p>
        </w:tc>
      </w:tr>
      <w:tr w:rsidR="00274705" w:rsidRPr="00820205" w14:paraId="0F0AC07C" w14:textId="77777777" w:rsidTr="00274705">
        <w:trPr>
          <w:trHeight w:val="258"/>
        </w:trPr>
        <w:tc>
          <w:tcPr>
            <w:tcW w:w="4529" w:type="dxa"/>
            <w:shd w:val="clear" w:color="auto" w:fill="003057"/>
          </w:tcPr>
          <w:p w14:paraId="7EA68FB5" w14:textId="77777777" w:rsidR="00274705" w:rsidRDefault="00274705" w:rsidP="00274705">
            <w:pPr>
              <w:jc w:val="center"/>
              <w:rPr>
                <w:b/>
                <w:bCs/>
              </w:rPr>
            </w:pPr>
            <w:r w:rsidRPr="10198576">
              <w:rPr>
                <w:b/>
                <w:bCs/>
              </w:rPr>
              <w:t xml:space="preserve">Term One: </w:t>
            </w:r>
            <w:r w:rsidRPr="10198576">
              <w:rPr>
                <w:b/>
                <w:bCs/>
                <w:i/>
                <w:iCs/>
              </w:rPr>
              <w:t>Dystopian Literature</w:t>
            </w:r>
          </w:p>
          <w:p w14:paraId="56E41714" w14:textId="77777777" w:rsidR="00274705" w:rsidRPr="00820205" w:rsidRDefault="00274705" w:rsidP="00274705">
            <w:pPr>
              <w:jc w:val="center"/>
              <w:rPr>
                <w:rFonts w:ascii="Montserrat Medium" w:hAnsi="Montserrat Medium"/>
              </w:rPr>
            </w:pPr>
            <w:r w:rsidRPr="002E72F6">
              <w:rPr>
                <w:i/>
                <w:iCs/>
                <w:sz w:val="18"/>
                <w:szCs w:val="18"/>
              </w:rPr>
              <w:t>How does literature reflect the insecurities of the world around us?</w:t>
            </w:r>
          </w:p>
        </w:tc>
        <w:tc>
          <w:tcPr>
            <w:tcW w:w="647" w:type="dxa"/>
          </w:tcPr>
          <w:p w14:paraId="07562BB7" w14:textId="77777777" w:rsidR="00274705" w:rsidRPr="00820205" w:rsidRDefault="00274705" w:rsidP="00274705">
            <w:pPr>
              <w:jc w:val="center"/>
            </w:pPr>
          </w:p>
        </w:tc>
        <w:tc>
          <w:tcPr>
            <w:tcW w:w="4528" w:type="dxa"/>
            <w:shd w:val="clear" w:color="auto" w:fill="003057"/>
          </w:tcPr>
          <w:p w14:paraId="0FD7CFF8" w14:textId="77777777" w:rsidR="00274705" w:rsidRPr="005F26FB" w:rsidRDefault="00274705" w:rsidP="00274705">
            <w:pPr>
              <w:jc w:val="center"/>
              <w:rPr>
                <w:b/>
                <w:bCs/>
              </w:rPr>
            </w:pPr>
            <w:r w:rsidRPr="00A13E7F">
              <w:rPr>
                <w:b/>
                <w:bCs/>
              </w:rPr>
              <w:t xml:space="preserve">Term Two: </w:t>
            </w:r>
            <w:r>
              <w:rPr>
                <w:b/>
                <w:bCs/>
              </w:rPr>
              <w:t xml:space="preserve"> </w:t>
            </w:r>
            <w:r w:rsidRPr="005F26FB">
              <w:rPr>
                <w:b/>
                <w:bCs/>
                <w:i/>
                <w:iCs/>
              </w:rPr>
              <w:t>Inequality</w:t>
            </w:r>
          </w:p>
          <w:p w14:paraId="65521151" w14:textId="77777777" w:rsidR="00274705" w:rsidRPr="00820205" w:rsidRDefault="00274705" w:rsidP="00274705">
            <w:pPr>
              <w:jc w:val="center"/>
            </w:pPr>
            <w:r w:rsidRPr="10198576">
              <w:rPr>
                <w:i/>
                <w:iCs/>
                <w:sz w:val="20"/>
                <w:szCs w:val="20"/>
              </w:rPr>
              <w:t>How do writer’s present ideas on inequality?</w:t>
            </w:r>
          </w:p>
        </w:tc>
        <w:tc>
          <w:tcPr>
            <w:tcW w:w="647" w:type="dxa"/>
          </w:tcPr>
          <w:p w14:paraId="186F416C" w14:textId="77777777" w:rsidR="00274705" w:rsidRPr="00820205" w:rsidRDefault="00274705" w:rsidP="00274705">
            <w:pPr>
              <w:jc w:val="center"/>
            </w:pPr>
          </w:p>
        </w:tc>
        <w:tc>
          <w:tcPr>
            <w:tcW w:w="4528" w:type="dxa"/>
            <w:shd w:val="clear" w:color="auto" w:fill="003057"/>
          </w:tcPr>
          <w:p w14:paraId="7F2D7C69" w14:textId="77777777" w:rsidR="00274705" w:rsidRPr="00820205" w:rsidRDefault="00274705" w:rsidP="00274705">
            <w:pPr>
              <w:jc w:val="center"/>
            </w:pPr>
            <w:r w:rsidRPr="10198576">
              <w:rPr>
                <w:b/>
                <w:bCs/>
                <w:lang w:val="en-US"/>
              </w:rPr>
              <w:t xml:space="preserve">Term Three: </w:t>
            </w:r>
            <w:r w:rsidRPr="10198576">
              <w:rPr>
                <w:b/>
                <w:bCs/>
                <w:i/>
                <w:iCs/>
                <w:lang w:val="en-US"/>
              </w:rPr>
              <w:t>The Importance of Storytelling</w:t>
            </w:r>
            <w:r>
              <w:br/>
            </w:r>
            <w:r w:rsidRPr="10198576">
              <w:rPr>
                <w:i/>
                <w:iCs/>
                <w:sz w:val="20"/>
                <w:szCs w:val="20"/>
                <w:lang w:val="en-US"/>
              </w:rPr>
              <w:t>How do writers explore the power of language?</w:t>
            </w:r>
          </w:p>
        </w:tc>
      </w:tr>
      <w:tr w:rsidR="00274705" w:rsidRPr="00820205" w14:paraId="03E1A718" w14:textId="77777777" w:rsidTr="00274705">
        <w:trPr>
          <w:trHeight w:val="267"/>
        </w:trPr>
        <w:tc>
          <w:tcPr>
            <w:tcW w:w="4529" w:type="dxa"/>
          </w:tcPr>
          <w:p w14:paraId="2A86FDBC" w14:textId="77777777" w:rsidR="00274705" w:rsidRDefault="00274705" w:rsidP="00274705">
            <w:pPr>
              <w:jc w:val="center"/>
            </w:pPr>
            <w:r>
              <w:t xml:space="preserve">In Term 1, students will study a range of literary extracts from the genre of Dystopian Fiction. This genre of literature is important as it challenges students to think about the world we live in now, and where it might be heading. Students explore titles such as </w:t>
            </w:r>
            <w:r w:rsidRPr="007A042A">
              <w:rPr>
                <w:i/>
                <w:iCs/>
              </w:rPr>
              <w:t>The Hunger Games</w:t>
            </w:r>
            <w:r>
              <w:t>, as well as classic novels by H G Wells.</w:t>
            </w:r>
          </w:p>
          <w:p w14:paraId="17C0E0FA" w14:textId="77777777" w:rsidR="00274705" w:rsidRPr="00820205" w:rsidRDefault="00274705" w:rsidP="00274705">
            <w:pPr>
              <w:jc w:val="center"/>
            </w:pPr>
            <w:r>
              <w:t xml:space="preserve">In the second half term, students will study the modern play, </w:t>
            </w:r>
            <w:r w:rsidRPr="007A042A">
              <w:rPr>
                <w:i/>
                <w:iCs/>
              </w:rPr>
              <w:t>Noughts and Crosses</w:t>
            </w:r>
            <w:r>
              <w:t xml:space="preserve"> and will develop knowledge of specific dramatic techniques to further their understanding of bringing the written word to life.</w:t>
            </w:r>
          </w:p>
        </w:tc>
        <w:tc>
          <w:tcPr>
            <w:tcW w:w="647" w:type="dxa"/>
          </w:tcPr>
          <w:p w14:paraId="5D839BD4" w14:textId="77777777" w:rsidR="00274705" w:rsidRPr="00820205" w:rsidRDefault="00274705" w:rsidP="00274705">
            <w:pPr>
              <w:jc w:val="center"/>
            </w:pPr>
          </w:p>
        </w:tc>
        <w:tc>
          <w:tcPr>
            <w:tcW w:w="4528" w:type="dxa"/>
          </w:tcPr>
          <w:p w14:paraId="1CFDF905" w14:textId="77777777" w:rsidR="00274705" w:rsidRPr="00820205" w:rsidRDefault="00274705" w:rsidP="00274705">
            <w:pPr>
              <w:jc w:val="center"/>
            </w:pPr>
            <w:r>
              <w:t xml:space="preserve">In Term 2, students will move on to studying a range of literature from the perspective of women, with their insights and views on a range of social issues that are still relevant to our everyday world. We will look at how we can foster a sense of equality and make positive change in the world around us and how female leaders of the UAE are creating change too. Students can also apply this to their reading of </w:t>
            </w:r>
            <w:r w:rsidRPr="00274705">
              <w:rPr>
                <w:i/>
                <w:iCs/>
              </w:rPr>
              <w:t>A Midsummer’s Night Dream</w:t>
            </w:r>
            <w:r>
              <w:t xml:space="preserve"> in the second half term, as students begin to explore a Shakespeare text, which is in line with what is expected at KS4 and KS5 level.</w:t>
            </w:r>
          </w:p>
        </w:tc>
        <w:tc>
          <w:tcPr>
            <w:tcW w:w="647" w:type="dxa"/>
          </w:tcPr>
          <w:p w14:paraId="564708F6" w14:textId="77777777" w:rsidR="00274705" w:rsidRPr="00820205" w:rsidRDefault="00274705" w:rsidP="00274705">
            <w:pPr>
              <w:jc w:val="center"/>
            </w:pPr>
          </w:p>
        </w:tc>
        <w:tc>
          <w:tcPr>
            <w:tcW w:w="4528" w:type="dxa"/>
          </w:tcPr>
          <w:p w14:paraId="7E2F9E87" w14:textId="77777777" w:rsidR="00274705" w:rsidRPr="00820205" w:rsidRDefault="00274705" w:rsidP="00274705">
            <w:pPr>
              <w:jc w:val="center"/>
            </w:pPr>
            <w:r>
              <w:t>At the start of Term 3, students will begin their novel study of A Monster Calls by Patrick Ness and how stories and the power of language can guide us through times of difficulty and hardship. We will also link this to the way in which stories are important and give us reminders of what it means to compassionate and respectful. We also explore the power of words and the power of language through our final study of non-fiction where students will analyse a range of non-fiction extracts and then write their own article about the power of words.</w:t>
            </w:r>
          </w:p>
        </w:tc>
      </w:tr>
      <w:tr w:rsidR="00274705" w:rsidRPr="00820205" w14:paraId="60C6A2A8" w14:textId="77777777" w:rsidTr="00274705">
        <w:trPr>
          <w:trHeight w:val="87"/>
        </w:trPr>
        <w:tc>
          <w:tcPr>
            <w:tcW w:w="4529" w:type="dxa"/>
          </w:tcPr>
          <w:p w14:paraId="02D3F58D" w14:textId="77777777" w:rsidR="00274705" w:rsidRPr="00BA5DC8" w:rsidRDefault="00274705" w:rsidP="00274705">
            <w:pPr>
              <w:rPr>
                <w:sz w:val="12"/>
                <w:szCs w:val="12"/>
              </w:rPr>
            </w:pPr>
          </w:p>
        </w:tc>
        <w:tc>
          <w:tcPr>
            <w:tcW w:w="647" w:type="dxa"/>
          </w:tcPr>
          <w:p w14:paraId="187FCDAF" w14:textId="77777777" w:rsidR="00274705" w:rsidRPr="00BA5DC8" w:rsidRDefault="00274705" w:rsidP="00274705">
            <w:pPr>
              <w:jc w:val="center"/>
              <w:rPr>
                <w:sz w:val="12"/>
                <w:szCs w:val="12"/>
              </w:rPr>
            </w:pPr>
          </w:p>
        </w:tc>
        <w:tc>
          <w:tcPr>
            <w:tcW w:w="4528" w:type="dxa"/>
          </w:tcPr>
          <w:p w14:paraId="7A027389" w14:textId="77777777" w:rsidR="00274705" w:rsidRPr="00BA5DC8" w:rsidRDefault="00274705" w:rsidP="00274705">
            <w:pPr>
              <w:rPr>
                <w:sz w:val="12"/>
                <w:szCs w:val="12"/>
              </w:rPr>
            </w:pPr>
          </w:p>
        </w:tc>
        <w:tc>
          <w:tcPr>
            <w:tcW w:w="647" w:type="dxa"/>
          </w:tcPr>
          <w:p w14:paraId="4B17521E" w14:textId="77777777" w:rsidR="00274705" w:rsidRPr="00BA5DC8" w:rsidRDefault="00274705" w:rsidP="00274705">
            <w:pPr>
              <w:jc w:val="center"/>
              <w:rPr>
                <w:sz w:val="12"/>
                <w:szCs w:val="12"/>
              </w:rPr>
            </w:pPr>
          </w:p>
        </w:tc>
        <w:tc>
          <w:tcPr>
            <w:tcW w:w="4528" w:type="dxa"/>
          </w:tcPr>
          <w:p w14:paraId="58B632C5" w14:textId="77777777" w:rsidR="00274705" w:rsidRPr="00BA5DC8" w:rsidRDefault="00274705" w:rsidP="00274705">
            <w:pPr>
              <w:jc w:val="center"/>
              <w:rPr>
                <w:sz w:val="12"/>
                <w:szCs w:val="12"/>
              </w:rPr>
            </w:pPr>
          </w:p>
        </w:tc>
      </w:tr>
      <w:tr w:rsidR="00274705" w:rsidRPr="00820205" w14:paraId="3833E774" w14:textId="77777777" w:rsidTr="00274705">
        <w:trPr>
          <w:trHeight w:val="267"/>
        </w:trPr>
        <w:tc>
          <w:tcPr>
            <w:tcW w:w="4529" w:type="dxa"/>
            <w:shd w:val="clear" w:color="auto" w:fill="003057"/>
          </w:tcPr>
          <w:p w14:paraId="3F5AE0DF" w14:textId="77777777" w:rsidR="00274705" w:rsidRPr="00820205" w:rsidRDefault="00274705" w:rsidP="00274705">
            <w:pPr>
              <w:jc w:val="center"/>
              <w:rPr>
                <w:rFonts w:ascii="Montserrat Medium" w:hAnsi="Montserrat Medium"/>
              </w:rPr>
            </w:pPr>
            <w:r w:rsidRPr="00BA5DC8">
              <w:rPr>
                <w:rFonts w:ascii="Montserrat Medium" w:hAnsi="Montserrat Medium"/>
                <w:caps/>
                <w:sz w:val="24"/>
                <w:szCs w:val="24"/>
              </w:rPr>
              <w:t>Assessment</w:t>
            </w:r>
          </w:p>
        </w:tc>
        <w:tc>
          <w:tcPr>
            <w:tcW w:w="647" w:type="dxa"/>
          </w:tcPr>
          <w:p w14:paraId="1C719CB0" w14:textId="77777777" w:rsidR="00274705" w:rsidRPr="00820205" w:rsidRDefault="00274705" w:rsidP="00274705">
            <w:pPr>
              <w:jc w:val="center"/>
            </w:pPr>
          </w:p>
        </w:tc>
        <w:tc>
          <w:tcPr>
            <w:tcW w:w="4528" w:type="dxa"/>
            <w:shd w:val="clear" w:color="auto" w:fill="003057"/>
          </w:tcPr>
          <w:p w14:paraId="4D94BEF7" w14:textId="77777777" w:rsidR="00274705" w:rsidRPr="00820205" w:rsidRDefault="00274705" w:rsidP="00274705">
            <w:pPr>
              <w:jc w:val="center"/>
            </w:pPr>
            <w:r w:rsidRPr="00BA5DC8">
              <w:rPr>
                <w:rFonts w:ascii="Montserrat Medium" w:hAnsi="Montserrat Medium"/>
                <w:caps/>
                <w:sz w:val="24"/>
                <w:szCs w:val="24"/>
              </w:rPr>
              <w:t>Assessment</w:t>
            </w:r>
          </w:p>
        </w:tc>
        <w:tc>
          <w:tcPr>
            <w:tcW w:w="647" w:type="dxa"/>
          </w:tcPr>
          <w:p w14:paraId="5E6ED7F4" w14:textId="77777777" w:rsidR="00274705" w:rsidRPr="00820205" w:rsidRDefault="00274705" w:rsidP="00274705">
            <w:pPr>
              <w:jc w:val="center"/>
            </w:pPr>
          </w:p>
        </w:tc>
        <w:tc>
          <w:tcPr>
            <w:tcW w:w="4528" w:type="dxa"/>
            <w:shd w:val="clear" w:color="auto" w:fill="003057"/>
          </w:tcPr>
          <w:p w14:paraId="5D5F9DC1" w14:textId="77777777" w:rsidR="00274705" w:rsidRPr="00820205" w:rsidRDefault="00274705" w:rsidP="00274705">
            <w:pPr>
              <w:jc w:val="center"/>
            </w:pPr>
            <w:r w:rsidRPr="00BA5DC8">
              <w:rPr>
                <w:rFonts w:ascii="Montserrat Medium" w:hAnsi="Montserrat Medium"/>
                <w:caps/>
                <w:sz w:val="24"/>
                <w:szCs w:val="24"/>
              </w:rPr>
              <w:t>Assessment</w:t>
            </w:r>
          </w:p>
        </w:tc>
      </w:tr>
      <w:tr w:rsidR="00274705" w:rsidRPr="00820205" w14:paraId="6D4DF094" w14:textId="77777777" w:rsidTr="00274705">
        <w:trPr>
          <w:trHeight w:val="267"/>
        </w:trPr>
        <w:tc>
          <w:tcPr>
            <w:tcW w:w="4529" w:type="dxa"/>
          </w:tcPr>
          <w:p w14:paraId="3A432E06" w14:textId="77777777" w:rsidR="00274705" w:rsidRPr="00820205" w:rsidRDefault="00274705" w:rsidP="00274705">
            <w:pPr>
              <w:jc w:val="center"/>
            </w:pPr>
            <w:r>
              <w:t>Students will complete one reading and one writing assessment per term. Students will receive feedback on these and we will celebrate our success and build targets on how to make improvements for next term.</w:t>
            </w:r>
          </w:p>
        </w:tc>
        <w:tc>
          <w:tcPr>
            <w:tcW w:w="647" w:type="dxa"/>
          </w:tcPr>
          <w:p w14:paraId="3E4970B3" w14:textId="77777777" w:rsidR="00274705" w:rsidRPr="00820205" w:rsidRDefault="00274705" w:rsidP="00274705">
            <w:pPr>
              <w:jc w:val="center"/>
            </w:pPr>
          </w:p>
        </w:tc>
        <w:tc>
          <w:tcPr>
            <w:tcW w:w="4528" w:type="dxa"/>
          </w:tcPr>
          <w:p w14:paraId="227558AC" w14:textId="77777777" w:rsidR="00274705" w:rsidRPr="00820205" w:rsidRDefault="00274705" w:rsidP="00274705">
            <w:pPr>
              <w:jc w:val="center"/>
            </w:pPr>
            <w:r>
              <w:t>Students will complete one reading and one writing assessment per term. Students will receive feedback on these and we will celebrate our success and build targets on how to make improvements for next term.</w:t>
            </w:r>
          </w:p>
        </w:tc>
        <w:tc>
          <w:tcPr>
            <w:tcW w:w="647" w:type="dxa"/>
          </w:tcPr>
          <w:p w14:paraId="0AD78991" w14:textId="77777777" w:rsidR="00274705" w:rsidRPr="00820205" w:rsidRDefault="00274705" w:rsidP="00274705">
            <w:pPr>
              <w:jc w:val="center"/>
            </w:pPr>
          </w:p>
        </w:tc>
        <w:tc>
          <w:tcPr>
            <w:tcW w:w="4528" w:type="dxa"/>
          </w:tcPr>
          <w:p w14:paraId="09C5334E" w14:textId="77777777" w:rsidR="00274705" w:rsidRPr="00820205" w:rsidRDefault="00274705" w:rsidP="00274705">
            <w:pPr>
              <w:jc w:val="center"/>
            </w:pPr>
            <w:r>
              <w:t>Students will complete one reading and one writing assessment per term. Students will receive feedback on these and we will celebrate our success and build targets on how to make improvements for next term.</w:t>
            </w:r>
          </w:p>
        </w:tc>
      </w:tr>
    </w:tbl>
    <w:p w14:paraId="0F8C4E85" w14:textId="7A5D8790" w:rsidR="009E16EE" w:rsidRPr="00274705" w:rsidRDefault="009E16EE" w:rsidP="00274705">
      <w:pPr>
        <w:ind w:left="-851"/>
        <w:rPr>
          <w:rFonts w:ascii="Montserrat Medium" w:hAnsi="Montserrat Medium"/>
          <w:sz w:val="32"/>
          <w:szCs w:val="32"/>
        </w:rPr>
      </w:pPr>
      <w:r w:rsidRPr="00BA5DC8">
        <w:rPr>
          <w:rFonts w:ascii="Montserrat Medium" w:hAnsi="Montserrat Medium"/>
          <w:b/>
          <w:bCs/>
          <w:caps/>
          <w:sz w:val="32"/>
          <w:szCs w:val="32"/>
        </w:rPr>
        <w:t>Curriculum Overview</w:t>
      </w:r>
      <w:r w:rsidR="00BA5DC8">
        <w:rPr>
          <w:rFonts w:ascii="Montserrat Medium" w:hAnsi="Montserrat Medium"/>
          <w:b/>
          <w:bCs/>
          <w:caps/>
          <w:sz w:val="32"/>
          <w:szCs w:val="32"/>
        </w:rPr>
        <w:t xml:space="preserve"> </w:t>
      </w:r>
      <w:r w:rsidR="00BA5DC8" w:rsidRPr="00BA5DC8">
        <w:rPr>
          <w:rFonts w:ascii="Montserrat Medium" w:hAnsi="Montserrat Medium"/>
          <w:caps/>
          <w:sz w:val="32"/>
          <w:szCs w:val="32"/>
        </w:rPr>
        <w:t xml:space="preserve">– </w:t>
      </w:r>
      <w:r w:rsidR="00314CF7">
        <w:rPr>
          <w:rFonts w:ascii="Montserrat Medium" w:hAnsi="Montserrat Medium"/>
          <w:sz w:val="32"/>
          <w:szCs w:val="32"/>
        </w:rPr>
        <w:t>English</w:t>
      </w:r>
      <w:r w:rsidR="000A2912">
        <w:rPr>
          <w:rFonts w:ascii="Montserrat Medium" w:hAnsi="Montserrat Medium"/>
          <w:sz w:val="32"/>
          <w:szCs w:val="32"/>
        </w:rPr>
        <w:t xml:space="preserve"> Year </w:t>
      </w:r>
      <w:r w:rsidR="00274705">
        <w:rPr>
          <w:rFonts w:ascii="Montserrat Medium" w:hAnsi="Montserrat Medium"/>
          <w:sz w:val="32"/>
          <w:szCs w:val="32"/>
        </w:rPr>
        <w:t>8</w:t>
      </w:r>
    </w:p>
    <w:sectPr w:rsidR="009E16EE" w:rsidRPr="00274705" w:rsidSect="00BA5DC8">
      <w:headerReference w:type="default" r:id="rId9"/>
      <w:pgSz w:w="15840" w:h="12240" w:orient="landscape"/>
      <w:pgMar w:top="241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0652F" w14:textId="77777777" w:rsidR="001C3023" w:rsidRDefault="001C3023" w:rsidP="009E16EE">
      <w:pPr>
        <w:spacing w:after="0" w:line="240" w:lineRule="auto"/>
      </w:pPr>
      <w:r>
        <w:separator/>
      </w:r>
    </w:p>
  </w:endnote>
  <w:endnote w:type="continuationSeparator" w:id="0">
    <w:p w14:paraId="306C03A0" w14:textId="77777777" w:rsidR="001C3023" w:rsidRDefault="001C3023" w:rsidP="009E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222E6" w14:textId="77777777" w:rsidR="001C3023" w:rsidRDefault="001C3023" w:rsidP="009E16EE">
      <w:pPr>
        <w:spacing w:after="0" w:line="240" w:lineRule="auto"/>
      </w:pPr>
      <w:r>
        <w:separator/>
      </w:r>
    </w:p>
  </w:footnote>
  <w:footnote w:type="continuationSeparator" w:id="0">
    <w:p w14:paraId="32713AD9" w14:textId="77777777" w:rsidR="001C3023" w:rsidRDefault="001C3023" w:rsidP="009E1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0BCC8" w14:textId="0DF63F35" w:rsidR="009E16EE" w:rsidRDefault="009E16EE">
    <w:pPr>
      <w:pStyle w:val="Header"/>
    </w:pPr>
    <w:r w:rsidRPr="009E16EE">
      <w:rPr>
        <w:noProof/>
      </w:rPr>
      <w:drawing>
        <wp:anchor distT="0" distB="0" distL="114300" distR="114300" simplePos="0" relativeHeight="251660288" behindDoc="0" locked="0" layoutInCell="1" allowOverlap="1" wp14:anchorId="741FC3D0" wp14:editId="51889C61">
          <wp:simplePos x="0" y="0"/>
          <wp:positionH relativeFrom="page">
            <wp:posOffset>6070600</wp:posOffset>
          </wp:positionH>
          <wp:positionV relativeFrom="paragraph">
            <wp:posOffset>-439420</wp:posOffset>
          </wp:positionV>
          <wp:extent cx="4284345" cy="1356360"/>
          <wp:effectExtent l="0" t="0" r="1905" b="0"/>
          <wp:wrapThrough wrapText="bothSides">
            <wp:wrapPolygon edited="0">
              <wp:start x="0" y="0"/>
              <wp:lineTo x="0" y="21236"/>
              <wp:lineTo x="21514" y="21236"/>
              <wp:lineTo x="21514" y="0"/>
              <wp:lineTo x="0" y="0"/>
            </wp:wrapPolygon>
          </wp:wrapThrough>
          <wp:docPr id="741468718" name="Picture 741468718"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92863" name="Picture 1291792863" descr="A blue sign with white text&#10;&#10;Description automatically generated"/>
                  <pic:cNvPicPr/>
                </pic:nvPicPr>
                <pic:blipFill rotWithShape="1">
                  <a:blip r:embed="rId1">
                    <a:extLst>
                      <a:ext uri="{28A0092B-C50C-407E-A947-70E740481C1C}">
                        <a14:useLocalDpi xmlns:a14="http://schemas.microsoft.com/office/drawing/2010/main" val="0"/>
                      </a:ext>
                    </a:extLst>
                  </a:blip>
                  <a:srcRect l="93093"/>
                  <a:stretch/>
                </pic:blipFill>
                <pic:spPr bwMode="auto">
                  <a:xfrm>
                    <a:off x="0" y="0"/>
                    <a:ext cx="4284345" cy="1356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16EE">
      <w:rPr>
        <w:noProof/>
      </w:rPr>
      <w:drawing>
        <wp:anchor distT="0" distB="0" distL="114300" distR="114300" simplePos="0" relativeHeight="251658240" behindDoc="0" locked="0" layoutInCell="1" allowOverlap="1" wp14:anchorId="00112523" wp14:editId="0DABE820">
          <wp:simplePos x="0" y="0"/>
          <wp:positionH relativeFrom="page">
            <wp:align>left</wp:align>
          </wp:positionH>
          <wp:positionV relativeFrom="paragraph">
            <wp:posOffset>-438475</wp:posOffset>
          </wp:positionV>
          <wp:extent cx="6070600" cy="1356360"/>
          <wp:effectExtent l="0" t="0" r="6350" b="0"/>
          <wp:wrapThrough wrapText="bothSides">
            <wp:wrapPolygon edited="0">
              <wp:start x="0" y="0"/>
              <wp:lineTo x="0" y="21236"/>
              <wp:lineTo x="21555" y="21236"/>
              <wp:lineTo x="21555" y="0"/>
              <wp:lineTo x="0" y="0"/>
            </wp:wrapPolygon>
          </wp:wrapThrough>
          <wp:docPr id="1863457525" name="Picture 1863457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153697" name=""/>
                  <pic:cNvPicPr/>
                </pic:nvPicPr>
                <pic:blipFill>
                  <a:blip r:embed="rId1">
                    <a:extLst>
                      <a:ext uri="{28A0092B-C50C-407E-A947-70E740481C1C}">
                        <a14:useLocalDpi xmlns:a14="http://schemas.microsoft.com/office/drawing/2010/main" val="0"/>
                      </a:ext>
                    </a:extLst>
                  </a:blip>
                  <a:stretch>
                    <a:fillRect/>
                  </a:stretch>
                </pic:blipFill>
                <pic:spPr>
                  <a:xfrm>
                    <a:off x="0" y="0"/>
                    <a:ext cx="6086857" cy="136023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80"/>
    <w:rsid w:val="0002605F"/>
    <w:rsid w:val="00034A03"/>
    <w:rsid w:val="0004287F"/>
    <w:rsid w:val="00055117"/>
    <w:rsid w:val="000A1D90"/>
    <w:rsid w:val="000A2912"/>
    <w:rsid w:val="000A706E"/>
    <w:rsid w:val="000B4994"/>
    <w:rsid w:val="000B6606"/>
    <w:rsid w:val="000C345F"/>
    <w:rsid w:val="000C6520"/>
    <w:rsid w:val="000F6104"/>
    <w:rsid w:val="00102C75"/>
    <w:rsid w:val="00112E97"/>
    <w:rsid w:val="00115B3A"/>
    <w:rsid w:val="00141EA1"/>
    <w:rsid w:val="0016028C"/>
    <w:rsid w:val="0016747D"/>
    <w:rsid w:val="0017235B"/>
    <w:rsid w:val="00172E4F"/>
    <w:rsid w:val="00182CE3"/>
    <w:rsid w:val="00193D64"/>
    <w:rsid w:val="001A1678"/>
    <w:rsid w:val="001C3023"/>
    <w:rsid w:val="001D1CC2"/>
    <w:rsid w:val="001D30EA"/>
    <w:rsid w:val="00231C01"/>
    <w:rsid w:val="00235AC4"/>
    <w:rsid w:val="0024046F"/>
    <w:rsid w:val="00274705"/>
    <w:rsid w:val="002D2949"/>
    <w:rsid w:val="002F7A28"/>
    <w:rsid w:val="003011A7"/>
    <w:rsid w:val="00314CF7"/>
    <w:rsid w:val="00340C53"/>
    <w:rsid w:val="0036233B"/>
    <w:rsid w:val="00365A18"/>
    <w:rsid w:val="00395D0F"/>
    <w:rsid w:val="003C50A4"/>
    <w:rsid w:val="003D7D94"/>
    <w:rsid w:val="00414566"/>
    <w:rsid w:val="004702AF"/>
    <w:rsid w:val="00476FA1"/>
    <w:rsid w:val="004C7937"/>
    <w:rsid w:val="004D52BF"/>
    <w:rsid w:val="00553B4F"/>
    <w:rsid w:val="005652D8"/>
    <w:rsid w:val="005B40F5"/>
    <w:rsid w:val="005F0378"/>
    <w:rsid w:val="005F1143"/>
    <w:rsid w:val="005F39CD"/>
    <w:rsid w:val="0069314F"/>
    <w:rsid w:val="00694E0B"/>
    <w:rsid w:val="006A1D21"/>
    <w:rsid w:val="006F5B30"/>
    <w:rsid w:val="00747843"/>
    <w:rsid w:val="0075385C"/>
    <w:rsid w:val="00773DB4"/>
    <w:rsid w:val="00785029"/>
    <w:rsid w:val="0078660B"/>
    <w:rsid w:val="007A042A"/>
    <w:rsid w:val="007A68B0"/>
    <w:rsid w:val="007B157E"/>
    <w:rsid w:val="0080661D"/>
    <w:rsid w:val="00820205"/>
    <w:rsid w:val="00823B59"/>
    <w:rsid w:val="00877A7F"/>
    <w:rsid w:val="0089679D"/>
    <w:rsid w:val="008A7C09"/>
    <w:rsid w:val="008E3042"/>
    <w:rsid w:val="008E3CEF"/>
    <w:rsid w:val="00904501"/>
    <w:rsid w:val="009048F0"/>
    <w:rsid w:val="00930F4E"/>
    <w:rsid w:val="00955536"/>
    <w:rsid w:val="00993D76"/>
    <w:rsid w:val="009B1C68"/>
    <w:rsid w:val="009E16EE"/>
    <w:rsid w:val="00A34FFA"/>
    <w:rsid w:val="00A36C47"/>
    <w:rsid w:val="00A43AC0"/>
    <w:rsid w:val="00A6353C"/>
    <w:rsid w:val="00A733A5"/>
    <w:rsid w:val="00A80D2F"/>
    <w:rsid w:val="00B62528"/>
    <w:rsid w:val="00BA5DC8"/>
    <w:rsid w:val="00BB1929"/>
    <w:rsid w:val="00BB5564"/>
    <w:rsid w:val="00BC0F36"/>
    <w:rsid w:val="00BD1D9D"/>
    <w:rsid w:val="00BD4624"/>
    <w:rsid w:val="00BE0583"/>
    <w:rsid w:val="00BF685F"/>
    <w:rsid w:val="00C16449"/>
    <w:rsid w:val="00C52FA6"/>
    <w:rsid w:val="00C554B0"/>
    <w:rsid w:val="00C84AED"/>
    <w:rsid w:val="00CB26E3"/>
    <w:rsid w:val="00CF6274"/>
    <w:rsid w:val="00D05691"/>
    <w:rsid w:val="00D24B12"/>
    <w:rsid w:val="00D32236"/>
    <w:rsid w:val="00D7217E"/>
    <w:rsid w:val="00D913FD"/>
    <w:rsid w:val="00D91DBE"/>
    <w:rsid w:val="00D933AD"/>
    <w:rsid w:val="00DC5139"/>
    <w:rsid w:val="00DC666E"/>
    <w:rsid w:val="00DD4BF9"/>
    <w:rsid w:val="00E02DB1"/>
    <w:rsid w:val="00E25A38"/>
    <w:rsid w:val="00E47D20"/>
    <w:rsid w:val="00E5474A"/>
    <w:rsid w:val="00E5787D"/>
    <w:rsid w:val="00E724CF"/>
    <w:rsid w:val="00E85C80"/>
    <w:rsid w:val="00EB2B5A"/>
    <w:rsid w:val="00EB60A0"/>
    <w:rsid w:val="00EB69C2"/>
    <w:rsid w:val="00EC0BA5"/>
    <w:rsid w:val="00ED08A8"/>
    <w:rsid w:val="00ED4673"/>
    <w:rsid w:val="00EE3DD0"/>
    <w:rsid w:val="00EF777C"/>
    <w:rsid w:val="00F136C9"/>
    <w:rsid w:val="00F33D1E"/>
    <w:rsid w:val="00FA5C7D"/>
    <w:rsid w:val="00FA6650"/>
    <w:rsid w:val="00FC117D"/>
    <w:rsid w:val="00FC6EB1"/>
    <w:rsid w:val="00FD08B2"/>
    <w:rsid w:val="00FD3608"/>
    <w:rsid w:val="00FE7E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F1094"/>
  <w15:chartTrackingRefBased/>
  <w15:docId w15:val="{D7E2F0A0-0835-46E5-8B8D-C03367EC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6E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1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6EE"/>
    <w:rPr>
      <w:lang w:val="en-GB"/>
    </w:rPr>
  </w:style>
  <w:style w:type="paragraph" w:styleId="Footer">
    <w:name w:val="footer"/>
    <w:basedOn w:val="Normal"/>
    <w:link w:val="FooterChar"/>
    <w:uiPriority w:val="99"/>
    <w:unhideWhenUsed/>
    <w:rsid w:val="009E1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6E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83de9a-2ba1-4959-88bb-f3451e19ec44" xsi:nil="true"/>
    <lcf76f155ced4ddcb4097134ff3c332f xmlns="df668d58-cf24-47fc-8a4e-31b453aaa72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654C50E327D94891FA12F2EE905218" ma:contentTypeVersion="17" ma:contentTypeDescription="Create a new document." ma:contentTypeScope="" ma:versionID="4a53fe947d9408e91a112297a40ce92f">
  <xsd:schema xmlns:xsd="http://www.w3.org/2001/XMLSchema" xmlns:xs="http://www.w3.org/2001/XMLSchema" xmlns:p="http://schemas.microsoft.com/office/2006/metadata/properties" xmlns:ns2="df668d58-cf24-47fc-8a4e-31b453aaa727" xmlns:ns3="e483de9a-2ba1-4959-88bb-f3451e19ec44" targetNamespace="http://schemas.microsoft.com/office/2006/metadata/properties" ma:root="true" ma:fieldsID="c4d781afd36aa5b8ddf2df1286e3aa29" ns2:_="" ns3:_="">
    <xsd:import namespace="df668d58-cf24-47fc-8a4e-31b453aaa727"/>
    <xsd:import namespace="e483de9a-2ba1-4959-88bb-f3451e19ec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68d58-cf24-47fc-8a4e-31b453aaa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b3a2e3-323a-4008-9162-83db92f570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3de9a-2ba1-4959-88bb-f3451e19ec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3b8994-6283-48d3-80c3-4f6989f14e23}" ma:internalName="TaxCatchAll" ma:showField="CatchAllData" ma:web="e483de9a-2ba1-4959-88bb-f3451e19ec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D0A806-CBFC-483D-B7BB-BE85A5419365}">
  <ds:schemaRefs>
    <ds:schemaRef ds:uri="http://schemas.microsoft.com/office/2006/metadata/properties"/>
    <ds:schemaRef ds:uri="http://schemas.microsoft.com/office/infopath/2007/PartnerControls"/>
    <ds:schemaRef ds:uri="e483de9a-2ba1-4959-88bb-f3451e19ec44"/>
    <ds:schemaRef ds:uri="df668d58-cf24-47fc-8a4e-31b453aaa727"/>
  </ds:schemaRefs>
</ds:datastoreItem>
</file>

<file path=customXml/itemProps2.xml><?xml version="1.0" encoding="utf-8"?>
<ds:datastoreItem xmlns:ds="http://schemas.openxmlformats.org/officeDocument/2006/customXml" ds:itemID="{D54585B3-BC1B-4B16-93E1-E637A6654321}">
  <ds:schemaRefs>
    <ds:schemaRef ds:uri="http://schemas.microsoft.com/sharepoint/v3/contenttype/forms"/>
  </ds:schemaRefs>
</ds:datastoreItem>
</file>

<file path=customXml/itemProps3.xml><?xml version="1.0" encoding="utf-8"?>
<ds:datastoreItem xmlns:ds="http://schemas.openxmlformats.org/officeDocument/2006/customXml" ds:itemID="{4D0672E8-8EB4-48CE-8F0F-6BDBD7AE0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68d58-cf24-47fc-8a4e-31b453aaa727"/>
    <ds:schemaRef ds:uri="e483de9a-2ba1-4959-88bb-f3451e19e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Gildroy</dc:creator>
  <cp:keywords/>
  <dc:description/>
  <cp:lastModifiedBy>Yasmin Bhamji</cp:lastModifiedBy>
  <cp:revision>2</cp:revision>
  <dcterms:created xsi:type="dcterms:W3CDTF">2024-09-29T11:54:00Z</dcterms:created>
  <dcterms:modified xsi:type="dcterms:W3CDTF">2024-09-29T11:54:00Z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0x010100E9654C50E327D94891FA12F2EE905218</vt:lpwstr>
  </property>
  <property fmtid="{D5CDD505-2E9C-101B-9397-08002B2CF9AE}" pid="3" name="MediaServiceImageTags">
    <vt:lpwstr/>
  </property>
</Properties>
</file>