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9434" w14:textId="77777777" w:rsidR="00D7195D" w:rsidRDefault="00D7195D" w:rsidP="00A826FE">
      <w:pPr>
        <w:pStyle w:val="PGWorksheetHeading"/>
        <w:tabs>
          <w:tab w:val="left" w:leader="dot" w:pos="5387"/>
          <w:tab w:val="left" w:pos="5529"/>
          <w:tab w:val="left" w:leader="dot" w:pos="7371"/>
          <w:tab w:val="left" w:pos="7475"/>
          <w:tab w:val="right" w:leader="dot" w:pos="9072"/>
        </w:tabs>
        <w:spacing w:after="240"/>
        <w:ind w:left="-28" w:right="-11"/>
        <w:rPr>
          <w:rFonts w:ascii="Arial" w:hAnsi="Arial" w:cs="Arial"/>
          <w:color w:val="5F5F5F"/>
          <w:sz w:val="22"/>
        </w:rPr>
      </w:pPr>
      <w:bookmarkStart w:id="0" w:name="_GoBack"/>
      <w:r>
        <w:rPr>
          <w:rFonts w:ascii="Arial" w:hAnsi="Arial" w:cs="Arial"/>
          <w:color w:val="5F5F5F"/>
          <w:sz w:val="22"/>
        </w:rPr>
        <w:t>Name:</w:t>
      </w:r>
      <w:r>
        <w:rPr>
          <w:rFonts w:ascii="Arial" w:hAnsi="Arial" w:cs="Arial"/>
          <w:b w:val="0"/>
          <w:color w:val="5F5F5F"/>
          <w:sz w:val="22"/>
        </w:rPr>
        <w:tab/>
      </w:r>
      <w:r>
        <w:rPr>
          <w:rFonts w:ascii="Arial" w:hAnsi="Arial" w:cs="Arial"/>
          <w:b w:val="0"/>
          <w:color w:val="5F5F5F"/>
          <w:sz w:val="22"/>
        </w:rPr>
        <w:tab/>
      </w:r>
      <w:r>
        <w:rPr>
          <w:rFonts w:ascii="Arial" w:hAnsi="Arial" w:cs="Arial"/>
          <w:color w:val="5F5F5F"/>
          <w:sz w:val="22"/>
        </w:rPr>
        <w:t>Class:</w:t>
      </w:r>
      <w:r>
        <w:rPr>
          <w:rFonts w:ascii="Arial" w:hAnsi="Arial" w:cs="Arial"/>
          <w:b w:val="0"/>
          <w:color w:val="5F5F5F"/>
          <w:sz w:val="22"/>
        </w:rPr>
        <w:tab/>
      </w:r>
      <w:r>
        <w:rPr>
          <w:rFonts w:ascii="Arial" w:hAnsi="Arial" w:cs="Arial"/>
          <w:color w:val="5F5F5F"/>
          <w:sz w:val="22"/>
        </w:rPr>
        <w:t xml:space="preserve"> </w:t>
      </w:r>
      <w:r>
        <w:rPr>
          <w:rFonts w:ascii="Arial" w:hAnsi="Arial" w:cs="Arial"/>
          <w:color w:val="5F5F5F"/>
          <w:sz w:val="22"/>
        </w:rPr>
        <w:tab/>
        <w:t>Mark:</w:t>
      </w:r>
      <w:r>
        <w:rPr>
          <w:rFonts w:ascii="Arial" w:hAnsi="Arial" w:cs="Arial"/>
          <w:b w:val="0"/>
          <w:color w:val="5F5F5F"/>
          <w:sz w:val="22"/>
        </w:rPr>
        <w:tab/>
      </w:r>
    </w:p>
    <w:bookmarkEnd w:id="0"/>
    <w:p w14:paraId="543E3328" w14:textId="77777777" w:rsidR="00D7195D" w:rsidRPr="007F7E88" w:rsidRDefault="00D7195D" w:rsidP="00D7195D">
      <w:pPr>
        <w:pStyle w:val="PGWorksheetHeading"/>
        <w:pBdr>
          <w:top w:val="single" w:sz="4" w:space="1" w:color="auto"/>
        </w:pBdr>
        <w:tabs>
          <w:tab w:val="left" w:pos="4111"/>
          <w:tab w:val="left" w:pos="7088"/>
          <w:tab w:val="right" w:pos="9026"/>
        </w:tabs>
        <w:spacing w:after="120"/>
        <w:rPr>
          <w:rFonts w:ascii="Arial" w:hAnsi="Arial" w:cs="Arial"/>
          <w:color w:val="auto"/>
          <w:sz w:val="16"/>
          <w:szCs w:val="16"/>
        </w:rPr>
      </w:pPr>
      <w:r>
        <w:rPr>
          <w:rFonts w:ascii="Arial" w:hAnsi="Arial" w:cs="Arial"/>
          <w:color w:val="auto"/>
          <w:sz w:val="22"/>
        </w:rPr>
        <w:t xml:space="preserve"> </w:t>
      </w:r>
    </w:p>
    <w:p w14:paraId="33BF4F82" w14:textId="53587007" w:rsidR="004C69A1" w:rsidRDefault="000F34E0" w:rsidP="004C69A1">
      <w:pPr>
        <w:pStyle w:val="Heading1"/>
        <w:numPr>
          <w:ilvl w:val="0"/>
          <w:numId w:val="1"/>
        </w:numPr>
        <w:tabs>
          <w:tab w:val="right" w:pos="9214"/>
        </w:tabs>
        <w:spacing w:before="0" w:after="120"/>
        <w:ind w:left="426"/>
        <w:rPr>
          <w:rFonts w:eastAsia="Times New Roman"/>
          <w:b w:val="0"/>
          <w:bCs w:val="0"/>
          <w:kern w:val="0"/>
          <w:sz w:val="22"/>
          <w:szCs w:val="22"/>
          <w:lang w:eastAsia="en-GB"/>
        </w:rPr>
      </w:pPr>
      <w:r>
        <w:rPr>
          <w:rFonts w:eastAsia="Times New Roman"/>
          <w:b w:val="0"/>
          <w:bCs w:val="0"/>
          <w:kern w:val="0"/>
          <w:sz w:val="22"/>
          <w:szCs w:val="22"/>
          <w:lang w:eastAsia="en-GB"/>
        </w:rPr>
        <w:t>Name</w:t>
      </w:r>
      <w:r w:rsidR="001D6A34" w:rsidRPr="009D6849">
        <w:rPr>
          <w:rFonts w:eastAsia="Times New Roman"/>
          <w:b w:val="0"/>
          <w:bCs w:val="0"/>
          <w:kern w:val="0"/>
          <w:sz w:val="22"/>
          <w:szCs w:val="22"/>
          <w:lang w:eastAsia="en-GB"/>
        </w:rPr>
        <w:t xml:space="preserve"> </w:t>
      </w:r>
      <w:r w:rsidR="004C69A1" w:rsidRPr="009D6849">
        <w:rPr>
          <w:rFonts w:eastAsia="Times New Roman"/>
          <w:bCs w:val="0"/>
          <w:kern w:val="0"/>
          <w:sz w:val="22"/>
          <w:szCs w:val="22"/>
          <w:lang w:eastAsia="en-GB"/>
        </w:rPr>
        <w:t>one</w:t>
      </w:r>
      <w:r w:rsidR="004C69A1" w:rsidRPr="009D6849">
        <w:rPr>
          <w:rFonts w:eastAsia="Times New Roman"/>
          <w:b w:val="0"/>
          <w:bCs w:val="0"/>
          <w:kern w:val="0"/>
          <w:sz w:val="22"/>
          <w:szCs w:val="22"/>
          <w:lang w:eastAsia="en-GB"/>
        </w:rPr>
        <w:t xml:space="preserve"> </w:t>
      </w:r>
      <w:r w:rsidR="001D6A34" w:rsidRPr="009D6849">
        <w:rPr>
          <w:rFonts w:eastAsia="Times New Roman"/>
          <w:b w:val="0"/>
          <w:bCs w:val="0"/>
          <w:kern w:val="0"/>
          <w:sz w:val="22"/>
          <w:szCs w:val="22"/>
          <w:lang w:eastAsia="en-GB"/>
        </w:rPr>
        <w:t xml:space="preserve">way in which new and emerging technologies are helping to reverse </w:t>
      </w:r>
      <w:r w:rsidR="001D6A34" w:rsidRPr="009D6849">
        <w:rPr>
          <w:rFonts w:eastAsia="Times New Roman"/>
          <w:b w:val="0"/>
          <w:bCs w:val="0"/>
          <w:kern w:val="0"/>
          <w:sz w:val="22"/>
          <w:szCs w:val="22"/>
          <w:lang w:eastAsia="en-GB"/>
        </w:rPr>
        <w:br/>
        <w:t>or stabilise the effects of global warming</w:t>
      </w:r>
      <w:r w:rsidR="004C69A1" w:rsidRPr="009D6849">
        <w:rPr>
          <w:rFonts w:eastAsia="Times New Roman"/>
          <w:b w:val="0"/>
          <w:bCs w:val="0"/>
          <w:kern w:val="0"/>
          <w:sz w:val="22"/>
          <w:szCs w:val="22"/>
          <w:lang w:eastAsia="en-GB"/>
        </w:rPr>
        <w:t>.</w:t>
      </w:r>
      <w:r w:rsidR="004C69A1" w:rsidRPr="009D6849">
        <w:rPr>
          <w:rFonts w:eastAsia="Times New Roman"/>
          <w:b w:val="0"/>
          <w:bCs w:val="0"/>
          <w:kern w:val="0"/>
          <w:sz w:val="22"/>
          <w:szCs w:val="22"/>
          <w:lang w:eastAsia="en-GB"/>
        </w:rPr>
        <w:tab/>
        <w:t>[</w:t>
      </w:r>
      <w:r w:rsidR="00C46836">
        <w:rPr>
          <w:rFonts w:eastAsia="Times New Roman"/>
          <w:b w:val="0"/>
          <w:bCs w:val="0"/>
          <w:kern w:val="0"/>
          <w:sz w:val="22"/>
          <w:szCs w:val="22"/>
          <w:lang w:eastAsia="en-GB"/>
        </w:rPr>
        <w:t>1</w:t>
      </w:r>
      <w:r w:rsidR="004C69A1" w:rsidRPr="009D6849">
        <w:rPr>
          <w:rFonts w:eastAsia="Times New Roman"/>
          <w:b w:val="0"/>
          <w:bCs w:val="0"/>
          <w:kern w:val="0"/>
          <w:sz w:val="22"/>
          <w:szCs w:val="22"/>
          <w:lang w:eastAsia="en-GB"/>
        </w:rPr>
        <w:t>]</w:t>
      </w:r>
    </w:p>
    <w:p w14:paraId="4D59EBBE" w14:textId="77777777" w:rsidR="007A3CE3" w:rsidRDefault="007A3CE3" w:rsidP="007A3CE3">
      <w:pPr>
        <w:pBdr>
          <w:between w:val="single" w:sz="4" w:space="1" w:color="auto"/>
        </w:pBdr>
        <w:rPr>
          <w:lang w:eastAsia="en-GB"/>
        </w:rPr>
      </w:pPr>
    </w:p>
    <w:p w14:paraId="4CFF8B5A" w14:textId="77777777" w:rsidR="005A4F0D" w:rsidRDefault="005A4F0D" w:rsidP="005A4F0D">
      <w:pPr>
        <w:pBdr>
          <w:between w:val="single" w:sz="4" w:space="1" w:color="auto"/>
        </w:pBdr>
        <w:rPr>
          <w:lang w:eastAsia="en-GB"/>
        </w:rPr>
      </w:pPr>
    </w:p>
    <w:p w14:paraId="0F30148E" w14:textId="77777777" w:rsidR="007A3CE3" w:rsidRPr="007A3CE3" w:rsidRDefault="007A3CE3" w:rsidP="007A3CE3">
      <w:pPr>
        <w:pBdr>
          <w:between w:val="single" w:sz="4" w:space="1" w:color="auto"/>
        </w:pBdr>
        <w:rPr>
          <w:lang w:eastAsia="en-GB"/>
        </w:rPr>
      </w:pPr>
    </w:p>
    <w:p w14:paraId="42913F49" w14:textId="77777777" w:rsidR="004C69A1" w:rsidRPr="00D1316C" w:rsidRDefault="001C212D" w:rsidP="004C69A1">
      <w:pPr>
        <w:pStyle w:val="Heading1"/>
        <w:numPr>
          <w:ilvl w:val="0"/>
          <w:numId w:val="1"/>
        </w:numPr>
        <w:tabs>
          <w:tab w:val="right" w:pos="9214"/>
        </w:tabs>
        <w:spacing w:before="0" w:after="120"/>
        <w:ind w:left="426"/>
        <w:rPr>
          <w:rFonts w:eastAsia="Times New Roman"/>
          <w:b w:val="0"/>
          <w:bCs w:val="0"/>
          <w:kern w:val="0"/>
          <w:sz w:val="22"/>
          <w:szCs w:val="22"/>
          <w:lang w:eastAsia="en-GB"/>
        </w:rPr>
      </w:pPr>
      <w:r>
        <w:rPr>
          <w:rFonts w:eastAsia="Times New Roman"/>
          <w:b w:val="0"/>
          <w:bCs w:val="0"/>
          <w:kern w:val="0"/>
          <w:sz w:val="22"/>
          <w:szCs w:val="22"/>
          <w:lang w:eastAsia="en-GB"/>
        </w:rPr>
        <w:t>Study the article below:</w:t>
      </w:r>
    </w:p>
    <w:p w14:paraId="5935BA18" w14:textId="77777777" w:rsidR="001C212D" w:rsidRPr="00712376" w:rsidRDefault="001C212D"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center"/>
        <w:rPr>
          <w:rFonts w:ascii="Times New Roman" w:hAnsi="Times New Roman" w:cs="Times New Roman"/>
          <w:b/>
          <w:sz w:val="38"/>
          <w:szCs w:val="38"/>
          <w:lang w:eastAsia="en-GB"/>
        </w:rPr>
      </w:pPr>
      <w:r w:rsidRPr="00712376">
        <w:rPr>
          <w:rFonts w:ascii="Times New Roman" w:hAnsi="Times New Roman" w:cs="Times New Roman"/>
          <w:b/>
          <w:sz w:val="38"/>
          <w:szCs w:val="38"/>
          <w:lang w:eastAsia="en-GB"/>
        </w:rPr>
        <w:t>Smartphone chips can detect earthquakes</w:t>
      </w:r>
    </w:p>
    <w:p w14:paraId="7D311E1B" w14:textId="77777777" w:rsidR="004C69A1" w:rsidRDefault="001C212D"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both"/>
        <w:rPr>
          <w:rFonts w:ascii="Times New Roman" w:hAnsi="Times New Roman" w:cs="Times New Roman"/>
          <w:lang w:eastAsia="en-GB"/>
        </w:rPr>
      </w:pPr>
      <w:r w:rsidRPr="001C212D">
        <w:rPr>
          <w:rFonts w:ascii="Times New Roman" w:hAnsi="Times New Roman" w:cs="Times New Roman"/>
          <w:lang w:eastAsia="en-GB"/>
        </w:rPr>
        <w:t>Seismic surveillance networks have been set up to provide early warning systems</w:t>
      </w:r>
      <w:r>
        <w:rPr>
          <w:rFonts w:ascii="Times New Roman" w:hAnsi="Times New Roman" w:cs="Times New Roman"/>
          <w:lang w:eastAsia="en-GB"/>
        </w:rPr>
        <w:t xml:space="preserve"> </w:t>
      </w:r>
      <w:r w:rsidRPr="001C212D">
        <w:rPr>
          <w:rFonts w:ascii="Times New Roman" w:hAnsi="Times New Roman" w:cs="Times New Roman"/>
          <w:lang w:eastAsia="en-GB"/>
        </w:rPr>
        <w:t xml:space="preserve">using mobile phone sensor technology. MEMS sensors </w:t>
      </w:r>
      <w:r>
        <w:rPr>
          <w:rFonts w:ascii="Times New Roman" w:hAnsi="Times New Roman" w:cs="Times New Roman"/>
          <w:lang w:eastAsia="en-GB"/>
        </w:rPr>
        <w:t>(</w:t>
      </w:r>
      <w:r w:rsidR="004F6DA7">
        <w:rPr>
          <w:rFonts w:ascii="Times New Roman" w:hAnsi="Times New Roman" w:cs="Times New Roman"/>
          <w:lang w:eastAsia="en-GB"/>
        </w:rPr>
        <w:t xml:space="preserve">also </w:t>
      </w:r>
      <w:r>
        <w:rPr>
          <w:rFonts w:ascii="Times New Roman" w:hAnsi="Times New Roman" w:cs="Times New Roman"/>
          <w:lang w:eastAsia="en-GB"/>
        </w:rPr>
        <w:t xml:space="preserve">known as accelerometers) are </w:t>
      </w:r>
      <w:r w:rsidRPr="001C212D">
        <w:rPr>
          <w:rFonts w:ascii="Times New Roman" w:hAnsi="Times New Roman" w:cs="Times New Roman"/>
          <w:lang w:eastAsia="en-GB"/>
        </w:rPr>
        <w:t xml:space="preserve">used </w:t>
      </w:r>
      <w:r>
        <w:rPr>
          <w:rFonts w:ascii="Times New Roman" w:hAnsi="Times New Roman" w:cs="Times New Roman"/>
          <w:lang w:eastAsia="en-GB"/>
        </w:rPr>
        <w:t xml:space="preserve">in smart phones </w:t>
      </w:r>
      <w:r w:rsidRPr="001C212D">
        <w:rPr>
          <w:rFonts w:ascii="Times New Roman" w:hAnsi="Times New Roman" w:cs="Times New Roman"/>
          <w:lang w:eastAsia="en-GB"/>
        </w:rPr>
        <w:t xml:space="preserve">to </w:t>
      </w:r>
      <w:r>
        <w:rPr>
          <w:rFonts w:ascii="Times New Roman" w:hAnsi="Times New Roman" w:cs="Times New Roman"/>
          <w:lang w:eastAsia="en-GB"/>
        </w:rPr>
        <w:t xml:space="preserve">detect the </w:t>
      </w:r>
      <w:r w:rsidRPr="001C212D">
        <w:rPr>
          <w:rFonts w:ascii="Times New Roman" w:hAnsi="Times New Roman" w:cs="Times New Roman"/>
          <w:lang w:eastAsia="en-GB"/>
        </w:rPr>
        <w:t>rotat</w:t>
      </w:r>
      <w:r>
        <w:rPr>
          <w:rFonts w:ascii="Times New Roman" w:hAnsi="Times New Roman" w:cs="Times New Roman"/>
          <w:lang w:eastAsia="en-GB"/>
        </w:rPr>
        <w:t xml:space="preserve">ion of the screen. These sensors have been discovered to be capable of </w:t>
      </w:r>
      <w:r w:rsidRPr="001C212D">
        <w:rPr>
          <w:rFonts w:ascii="Times New Roman" w:hAnsi="Times New Roman" w:cs="Times New Roman"/>
          <w:lang w:eastAsia="en-GB"/>
        </w:rPr>
        <w:t>detect</w:t>
      </w:r>
      <w:r>
        <w:rPr>
          <w:rFonts w:ascii="Times New Roman" w:hAnsi="Times New Roman" w:cs="Times New Roman"/>
          <w:lang w:eastAsia="en-GB"/>
        </w:rPr>
        <w:t>ing</w:t>
      </w:r>
      <w:r w:rsidRPr="001C212D">
        <w:rPr>
          <w:rFonts w:ascii="Times New Roman" w:hAnsi="Times New Roman" w:cs="Times New Roman"/>
          <w:lang w:eastAsia="en-GB"/>
        </w:rPr>
        <w:t xml:space="preserve"> an earthquake above magnitude 5</w:t>
      </w:r>
      <w:r>
        <w:rPr>
          <w:rFonts w:ascii="Times New Roman" w:hAnsi="Times New Roman" w:cs="Times New Roman"/>
          <w:lang w:eastAsia="en-GB"/>
        </w:rPr>
        <w:t xml:space="preserve"> on the Richter scale when situated close to the centre of the quake</w:t>
      </w:r>
      <w:r w:rsidRPr="001C212D">
        <w:rPr>
          <w:rFonts w:ascii="Times New Roman" w:hAnsi="Times New Roman" w:cs="Times New Roman"/>
          <w:lang w:eastAsia="en-GB"/>
        </w:rPr>
        <w:t xml:space="preserve">. Linked together, these </w:t>
      </w:r>
      <w:r>
        <w:rPr>
          <w:rFonts w:ascii="Times New Roman" w:hAnsi="Times New Roman" w:cs="Times New Roman"/>
          <w:lang w:eastAsia="en-GB"/>
        </w:rPr>
        <w:t xml:space="preserve">phones and their GPS coordinates </w:t>
      </w:r>
      <w:r w:rsidRPr="001C212D">
        <w:rPr>
          <w:rFonts w:ascii="Times New Roman" w:hAnsi="Times New Roman" w:cs="Times New Roman"/>
          <w:lang w:eastAsia="en-GB"/>
        </w:rPr>
        <w:t>can provide accurate, location-based warning systems</w:t>
      </w:r>
      <w:r>
        <w:rPr>
          <w:rFonts w:ascii="Times New Roman" w:hAnsi="Times New Roman" w:cs="Times New Roman"/>
          <w:lang w:eastAsia="en-GB"/>
        </w:rPr>
        <w:t xml:space="preserve"> to provide alerts to others registered on </w:t>
      </w:r>
      <w:r w:rsidR="004F6DA7">
        <w:rPr>
          <w:rFonts w:ascii="Times New Roman" w:hAnsi="Times New Roman" w:cs="Times New Roman"/>
          <w:lang w:eastAsia="en-GB"/>
        </w:rPr>
        <w:t>an</w:t>
      </w:r>
      <w:r>
        <w:rPr>
          <w:rFonts w:ascii="Times New Roman" w:hAnsi="Times New Roman" w:cs="Times New Roman"/>
          <w:lang w:eastAsia="en-GB"/>
        </w:rPr>
        <w:t xml:space="preserve"> early warning network</w:t>
      </w:r>
      <w:r w:rsidRPr="001C212D">
        <w:rPr>
          <w:rFonts w:ascii="Times New Roman" w:hAnsi="Times New Roman" w:cs="Times New Roman"/>
          <w:lang w:eastAsia="en-GB"/>
        </w:rPr>
        <w:t>.</w:t>
      </w:r>
    </w:p>
    <w:p w14:paraId="605CE785" w14:textId="77777777" w:rsidR="00734E9F" w:rsidRPr="001C212D" w:rsidRDefault="00734E9F"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both"/>
        <w:rPr>
          <w:rFonts w:ascii="Times New Roman" w:hAnsi="Times New Roman" w:cs="Times New Roman"/>
          <w:lang w:eastAsia="en-GB"/>
        </w:rPr>
      </w:pPr>
      <w:r>
        <w:rPr>
          <w:rFonts w:ascii="Times New Roman" w:hAnsi="Times New Roman" w:cs="Times New Roman"/>
          <w:lang w:eastAsia="en-GB"/>
        </w:rPr>
        <w:t>Traditional quake warning systems rely on very expensive sensory equipment that needs regular maintenance. These systems also require power and weatherproofing which makes the costs of installation and operation prohibitively expensive for some developing nations to afford.</w:t>
      </w:r>
    </w:p>
    <w:p w14:paraId="672AC0F1" w14:textId="01399A71" w:rsidR="00B25A94" w:rsidRPr="005E4B8C" w:rsidRDefault="00B25A94" w:rsidP="008D5901">
      <w:pPr>
        <w:pStyle w:val="ListParagraph"/>
        <w:numPr>
          <w:ilvl w:val="0"/>
          <w:numId w:val="2"/>
        </w:numPr>
        <w:tabs>
          <w:tab w:val="right" w:pos="9354"/>
        </w:tabs>
        <w:spacing w:before="240" w:after="120"/>
        <w:rPr>
          <w:rFonts w:ascii="Arial" w:eastAsia="Times New Roman" w:hAnsi="Arial" w:cs="Arial"/>
          <w:lang w:eastAsia="en-GB"/>
        </w:rPr>
      </w:pPr>
      <w:r w:rsidRPr="005E4B8C">
        <w:rPr>
          <w:rFonts w:ascii="Arial" w:eastAsia="Times New Roman" w:hAnsi="Arial" w:cs="Arial"/>
          <w:lang w:eastAsia="en-GB"/>
        </w:rPr>
        <w:t xml:space="preserve">Evaluate the impact that the use of mobile MEMS sensors for quake </w:t>
      </w:r>
      <w:r w:rsidR="004F6DA7" w:rsidRPr="005E4B8C">
        <w:rPr>
          <w:rFonts w:ascii="Arial" w:eastAsia="Times New Roman" w:hAnsi="Arial" w:cs="Arial"/>
          <w:lang w:eastAsia="en-GB"/>
        </w:rPr>
        <w:t>alert</w:t>
      </w:r>
      <w:r w:rsidRPr="005E4B8C">
        <w:rPr>
          <w:rFonts w:ascii="Arial" w:eastAsia="Times New Roman" w:hAnsi="Arial" w:cs="Arial"/>
          <w:lang w:eastAsia="en-GB"/>
        </w:rPr>
        <w:t xml:space="preserve"> </w:t>
      </w:r>
      <w:r w:rsidR="004F6DA7" w:rsidRPr="005E4B8C">
        <w:rPr>
          <w:rFonts w:ascii="Arial" w:eastAsia="Times New Roman" w:hAnsi="Arial" w:cs="Arial"/>
          <w:lang w:eastAsia="en-GB"/>
        </w:rPr>
        <w:t xml:space="preserve">systems </w:t>
      </w:r>
      <w:r w:rsidRPr="005E4B8C">
        <w:rPr>
          <w:rFonts w:ascii="Arial" w:eastAsia="Times New Roman" w:hAnsi="Arial" w:cs="Arial"/>
          <w:lang w:eastAsia="en-GB"/>
        </w:rPr>
        <w:t xml:space="preserve">could have on urban and rural </w:t>
      </w:r>
      <w:proofErr w:type="gramStart"/>
      <w:r w:rsidRPr="005E4B8C">
        <w:rPr>
          <w:rFonts w:ascii="Arial" w:eastAsia="Times New Roman" w:hAnsi="Arial" w:cs="Arial"/>
          <w:lang w:eastAsia="en-GB"/>
        </w:rPr>
        <w:t>populations, and</w:t>
      </w:r>
      <w:proofErr w:type="gramEnd"/>
      <w:r w:rsidRPr="005E4B8C">
        <w:rPr>
          <w:rFonts w:ascii="Arial" w:eastAsia="Times New Roman" w:hAnsi="Arial" w:cs="Arial"/>
          <w:lang w:eastAsia="en-GB"/>
        </w:rPr>
        <w:t xml:space="preserve"> </w:t>
      </w:r>
      <w:r w:rsidR="00EE1906">
        <w:rPr>
          <w:rFonts w:ascii="Arial" w:eastAsia="Times New Roman" w:hAnsi="Arial" w:cs="Arial"/>
          <w:lang w:eastAsia="en-GB"/>
        </w:rPr>
        <w:t xml:space="preserve">consider </w:t>
      </w:r>
      <w:r w:rsidRPr="005E4B8C">
        <w:rPr>
          <w:rFonts w:ascii="Arial" w:eastAsia="Times New Roman" w:hAnsi="Arial" w:cs="Arial"/>
          <w:lang w:eastAsia="en-GB"/>
        </w:rPr>
        <w:t xml:space="preserve">the </w:t>
      </w:r>
      <w:r w:rsidR="00EE1906">
        <w:rPr>
          <w:rFonts w:ascii="Arial" w:eastAsia="Times New Roman" w:hAnsi="Arial" w:cs="Arial"/>
          <w:lang w:eastAsia="en-GB"/>
        </w:rPr>
        <w:t xml:space="preserve">additional </w:t>
      </w:r>
      <w:r w:rsidR="004F6DA7" w:rsidRPr="005E4B8C">
        <w:rPr>
          <w:rFonts w:ascii="Arial" w:eastAsia="Times New Roman" w:hAnsi="Arial" w:cs="Arial"/>
          <w:lang w:eastAsia="en-GB"/>
        </w:rPr>
        <w:t>support</w:t>
      </w:r>
      <w:r w:rsidRPr="005E4B8C">
        <w:rPr>
          <w:rFonts w:ascii="Arial" w:eastAsia="Times New Roman" w:hAnsi="Arial" w:cs="Arial"/>
          <w:lang w:eastAsia="en-GB"/>
        </w:rPr>
        <w:t xml:space="preserve"> that the emergency services </w:t>
      </w:r>
      <w:r w:rsidR="00EE1906">
        <w:rPr>
          <w:rFonts w:ascii="Arial" w:eastAsia="Times New Roman" w:hAnsi="Arial" w:cs="Arial"/>
          <w:lang w:eastAsia="en-GB"/>
        </w:rPr>
        <w:t>may be</w:t>
      </w:r>
      <w:r w:rsidRPr="005E4B8C">
        <w:rPr>
          <w:rFonts w:ascii="Arial" w:eastAsia="Times New Roman" w:hAnsi="Arial" w:cs="Arial"/>
          <w:lang w:eastAsia="en-GB"/>
        </w:rPr>
        <w:t xml:space="preserve"> able to provide.</w:t>
      </w:r>
      <w:r w:rsidRPr="005E4B8C">
        <w:rPr>
          <w:rFonts w:ascii="Arial" w:eastAsia="Times New Roman" w:hAnsi="Arial" w:cs="Arial"/>
          <w:lang w:eastAsia="en-GB"/>
        </w:rPr>
        <w:tab/>
        <w:t>[</w:t>
      </w:r>
      <w:r w:rsidR="00C46836">
        <w:rPr>
          <w:rFonts w:ascii="Arial" w:eastAsia="Times New Roman" w:hAnsi="Arial" w:cs="Arial"/>
          <w:lang w:eastAsia="en-GB"/>
        </w:rPr>
        <w:t>9</w:t>
      </w:r>
      <w:r w:rsidRPr="005E4B8C">
        <w:rPr>
          <w:rFonts w:ascii="Arial" w:eastAsia="Times New Roman" w:hAnsi="Arial" w:cs="Arial"/>
          <w:lang w:eastAsia="en-GB"/>
        </w:rPr>
        <w:t>]</w:t>
      </w:r>
    </w:p>
    <w:p w14:paraId="6E38BF68" w14:textId="77777777" w:rsidR="005E4B8C" w:rsidRDefault="005E4B8C" w:rsidP="007A3CE3">
      <w:pPr>
        <w:pBdr>
          <w:between w:val="single" w:sz="4" w:space="1" w:color="auto"/>
        </w:pBdr>
        <w:tabs>
          <w:tab w:val="right" w:pos="9354"/>
        </w:tabs>
        <w:spacing w:after="120"/>
        <w:ind w:left="993"/>
        <w:rPr>
          <w:rFonts w:ascii="Arial" w:eastAsia="Times New Roman" w:hAnsi="Arial" w:cs="Arial"/>
          <w:color w:val="FF0000"/>
          <w:lang w:eastAsia="en-GB"/>
        </w:rPr>
      </w:pPr>
    </w:p>
    <w:p w14:paraId="1213DB2A" w14:textId="77777777" w:rsidR="007A3CE3" w:rsidRDefault="007A3CE3" w:rsidP="007A3CE3">
      <w:pPr>
        <w:pBdr>
          <w:between w:val="single" w:sz="4" w:space="1" w:color="auto"/>
        </w:pBdr>
        <w:tabs>
          <w:tab w:val="right" w:pos="9354"/>
        </w:tabs>
        <w:spacing w:after="120"/>
        <w:ind w:left="993"/>
        <w:rPr>
          <w:rFonts w:ascii="Arial" w:eastAsia="Times New Roman" w:hAnsi="Arial" w:cs="Arial"/>
          <w:color w:val="FF0000"/>
          <w:lang w:eastAsia="en-GB"/>
        </w:rPr>
      </w:pPr>
    </w:p>
    <w:p w14:paraId="1ECBA0C5" w14:textId="77777777" w:rsidR="007A3CE3" w:rsidRDefault="007A3CE3" w:rsidP="007A3CE3">
      <w:pPr>
        <w:pBdr>
          <w:between w:val="single" w:sz="4" w:space="1" w:color="auto"/>
        </w:pBdr>
        <w:tabs>
          <w:tab w:val="right" w:pos="9354"/>
        </w:tabs>
        <w:spacing w:after="120"/>
        <w:ind w:left="993"/>
        <w:rPr>
          <w:rFonts w:ascii="Arial" w:eastAsia="Times New Roman" w:hAnsi="Arial" w:cs="Arial"/>
          <w:color w:val="FF0000"/>
          <w:lang w:eastAsia="en-GB"/>
        </w:rPr>
      </w:pPr>
    </w:p>
    <w:p w14:paraId="44AF36A7" w14:textId="77777777" w:rsidR="005A4F0D" w:rsidRDefault="005A4F0D" w:rsidP="005A4F0D">
      <w:pPr>
        <w:pBdr>
          <w:between w:val="single" w:sz="4" w:space="1" w:color="auto"/>
        </w:pBdr>
        <w:tabs>
          <w:tab w:val="right" w:pos="9354"/>
        </w:tabs>
        <w:spacing w:after="120"/>
        <w:ind w:left="993"/>
        <w:rPr>
          <w:rFonts w:ascii="Arial" w:eastAsia="Times New Roman" w:hAnsi="Arial" w:cs="Arial"/>
          <w:color w:val="FF0000"/>
          <w:lang w:eastAsia="en-GB"/>
        </w:rPr>
      </w:pPr>
    </w:p>
    <w:p w14:paraId="10D07D16" w14:textId="77777777" w:rsidR="005A4F0D" w:rsidRDefault="005A4F0D" w:rsidP="005A4F0D">
      <w:pPr>
        <w:pBdr>
          <w:between w:val="single" w:sz="4" w:space="1" w:color="auto"/>
        </w:pBdr>
        <w:tabs>
          <w:tab w:val="right" w:pos="9354"/>
        </w:tabs>
        <w:spacing w:after="120"/>
        <w:ind w:left="993"/>
        <w:rPr>
          <w:rFonts w:ascii="Arial" w:eastAsia="Times New Roman" w:hAnsi="Arial" w:cs="Arial"/>
          <w:color w:val="FF0000"/>
          <w:lang w:eastAsia="en-GB"/>
        </w:rPr>
      </w:pPr>
    </w:p>
    <w:p w14:paraId="295B755B" w14:textId="77777777" w:rsidR="005A4F0D" w:rsidRDefault="005A4F0D" w:rsidP="005A4F0D">
      <w:pPr>
        <w:pBdr>
          <w:between w:val="single" w:sz="4" w:space="1" w:color="auto"/>
        </w:pBdr>
        <w:tabs>
          <w:tab w:val="right" w:pos="9354"/>
        </w:tabs>
        <w:spacing w:after="120"/>
        <w:ind w:left="993"/>
        <w:rPr>
          <w:rFonts w:ascii="Arial" w:eastAsia="Times New Roman" w:hAnsi="Arial" w:cs="Arial"/>
          <w:color w:val="FF0000"/>
          <w:lang w:eastAsia="en-GB"/>
        </w:rPr>
      </w:pPr>
    </w:p>
    <w:p w14:paraId="34B1FF06" w14:textId="77777777" w:rsidR="005A4F0D" w:rsidRDefault="005A4F0D" w:rsidP="005A4F0D">
      <w:pPr>
        <w:pBdr>
          <w:between w:val="single" w:sz="4" w:space="1" w:color="auto"/>
        </w:pBdr>
        <w:tabs>
          <w:tab w:val="right" w:pos="9354"/>
        </w:tabs>
        <w:spacing w:after="120"/>
        <w:ind w:left="993"/>
        <w:rPr>
          <w:rFonts w:ascii="Arial" w:eastAsia="Times New Roman" w:hAnsi="Arial" w:cs="Arial"/>
          <w:color w:val="FF0000"/>
          <w:lang w:eastAsia="en-GB"/>
        </w:rPr>
      </w:pPr>
    </w:p>
    <w:p w14:paraId="2706EB4F" w14:textId="5385EB4B" w:rsidR="00014CF9" w:rsidRDefault="00014CF9"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53A07629" w14:textId="4DE1DB89" w:rsidR="00C46836" w:rsidRDefault="00C46836"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6CAFEC09" w14:textId="33FF0A3C" w:rsidR="00C46836" w:rsidRDefault="00C46836"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5A38681A" w14:textId="77777777" w:rsidR="00C46836" w:rsidRDefault="00C46836"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4F7DFBE8" w14:textId="77777777" w:rsidR="00014CF9" w:rsidRDefault="00014CF9"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37779A9B" w14:textId="77777777" w:rsidR="00014CF9" w:rsidRDefault="00014CF9" w:rsidP="00014CF9">
      <w:pPr>
        <w:pBdr>
          <w:between w:val="single" w:sz="4" w:space="1" w:color="auto"/>
        </w:pBdr>
        <w:tabs>
          <w:tab w:val="right" w:pos="9354"/>
        </w:tabs>
        <w:spacing w:after="120"/>
        <w:ind w:left="993"/>
        <w:rPr>
          <w:rFonts w:ascii="Arial" w:eastAsia="Times New Roman" w:hAnsi="Arial" w:cs="Arial"/>
          <w:color w:val="FF0000"/>
          <w:lang w:eastAsia="en-GB"/>
        </w:rPr>
      </w:pPr>
    </w:p>
    <w:p w14:paraId="0D2ED000"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57EE44D3"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6AD32EA9"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42B20BB2" w14:textId="71C54526"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37FAB885" w14:textId="28858795" w:rsidR="00C47351" w:rsidRDefault="00C47351"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25AF1AA0" w14:textId="77777777" w:rsidR="00C47351" w:rsidRDefault="00C47351"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437780B5"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5A917FD0"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3D9BE32F" w14:textId="77777777" w:rsidR="00C46836" w:rsidRDefault="00C46836" w:rsidP="00C46836">
      <w:pPr>
        <w:pBdr>
          <w:between w:val="single" w:sz="4" w:space="1" w:color="auto"/>
        </w:pBdr>
        <w:tabs>
          <w:tab w:val="right" w:pos="9354"/>
        </w:tabs>
        <w:spacing w:after="120"/>
        <w:ind w:left="993"/>
        <w:rPr>
          <w:rFonts w:ascii="Arial" w:eastAsia="Times New Roman" w:hAnsi="Arial" w:cs="Arial"/>
          <w:color w:val="FF0000"/>
          <w:lang w:eastAsia="en-GB"/>
        </w:rPr>
      </w:pPr>
    </w:p>
    <w:p w14:paraId="221F46D7" w14:textId="77777777" w:rsidR="00B25A94" w:rsidRPr="00B25A94" w:rsidRDefault="00B25A94" w:rsidP="00B25A94">
      <w:pPr>
        <w:pStyle w:val="ListParagraph"/>
        <w:numPr>
          <w:ilvl w:val="0"/>
          <w:numId w:val="2"/>
        </w:numPr>
        <w:tabs>
          <w:tab w:val="right" w:pos="9354"/>
        </w:tabs>
        <w:spacing w:before="240" w:after="120"/>
        <w:rPr>
          <w:rFonts w:ascii="Arial" w:eastAsia="Times New Roman" w:hAnsi="Arial" w:cs="Arial"/>
          <w:lang w:eastAsia="en-GB"/>
        </w:rPr>
      </w:pPr>
      <w:r w:rsidRPr="00B25A94">
        <w:rPr>
          <w:rFonts w:ascii="Arial" w:eastAsia="Times New Roman" w:hAnsi="Arial" w:cs="Arial"/>
          <w:lang w:eastAsia="en-GB"/>
        </w:rPr>
        <w:t xml:space="preserve">Explain how the </w:t>
      </w:r>
      <w:r w:rsidR="005E4B8C">
        <w:rPr>
          <w:rFonts w:ascii="Arial" w:eastAsia="Times New Roman" w:hAnsi="Arial" w:cs="Arial"/>
          <w:lang w:eastAsia="en-GB"/>
        </w:rPr>
        <w:t xml:space="preserve">MEMS sensor </w:t>
      </w:r>
      <w:r w:rsidRPr="00B25A94">
        <w:rPr>
          <w:rFonts w:ascii="Arial" w:eastAsia="Times New Roman" w:hAnsi="Arial" w:cs="Arial"/>
          <w:lang w:eastAsia="en-GB"/>
        </w:rPr>
        <w:t xml:space="preserve">technology could develop in order to become </w:t>
      </w:r>
      <w:r w:rsidR="005E4B8C">
        <w:rPr>
          <w:rFonts w:ascii="Arial" w:eastAsia="Times New Roman" w:hAnsi="Arial" w:cs="Arial"/>
          <w:lang w:eastAsia="en-GB"/>
        </w:rPr>
        <w:br/>
      </w:r>
      <w:r w:rsidRPr="00B25A94">
        <w:rPr>
          <w:rFonts w:ascii="Arial" w:eastAsia="Times New Roman" w:hAnsi="Arial" w:cs="Arial"/>
          <w:lang w:eastAsia="en-GB"/>
        </w:rPr>
        <w:t xml:space="preserve">more </w:t>
      </w:r>
      <w:r w:rsidR="00AC36D0">
        <w:rPr>
          <w:rFonts w:ascii="Arial" w:eastAsia="Times New Roman" w:hAnsi="Arial" w:cs="Arial"/>
          <w:lang w:eastAsia="en-GB"/>
        </w:rPr>
        <w:t>effective for use as a pocket seismometer</w:t>
      </w:r>
      <w:r w:rsidRPr="00B25A94">
        <w:rPr>
          <w:rFonts w:ascii="Arial" w:eastAsia="Times New Roman" w:hAnsi="Arial" w:cs="Arial"/>
          <w:lang w:eastAsia="en-GB"/>
        </w:rPr>
        <w:t>.</w:t>
      </w:r>
      <w:r w:rsidRPr="00B25A94">
        <w:rPr>
          <w:rFonts w:ascii="Arial" w:eastAsia="Times New Roman" w:hAnsi="Arial" w:cs="Arial"/>
          <w:lang w:eastAsia="en-GB"/>
        </w:rPr>
        <w:tab/>
        <w:t>[2]</w:t>
      </w:r>
    </w:p>
    <w:p w14:paraId="24ED644C" w14:textId="77777777" w:rsidR="007A3CE3" w:rsidRDefault="007A3CE3" w:rsidP="007A3CE3">
      <w:pPr>
        <w:pBdr>
          <w:between w:val="single" w:sz="4" w:space="1" w:color="auto"/>
        </w:pBdr>
        <w:tabs>
          <w:tab w:val="right" w:pos="9354"/>
        </w:tabs>
        <w:spacing w:after="120"/>
        <w:ind w:left="426"/>
        <w:rPr>
          <w:rFonts w:ascii="Arial" w:eastAsia="Times New Roman" w:hAnsi="Arial" w:cs="Arial"/>
          <w:color w:val="FF0000"/>
          <w:lang w:eastAsia="en-GB"/>
        </w:rPr>
      </w:pPr>
    </w:p>
    <w:p w14:paraId="57EE3235" w14:textId="77777777" w:rsidR="005A4F0D" w:rsidRDefault="005A4F0D" w:rsidP="005A4F0D">
      <w:pPr>
        <w:pBdr>
          <w:between w:val="single" w:sz="4" w:space="1" w:color="auto"/>
        </w:pBdr>
        <w:tabs>
          <w:tab w:val="right" w:pos="9354"/>
        </w:tabs>
        <w:spacing w:after="120"/>
        <w:ind w:left="426"/>
        <w:rPr>
          <w:rFonts w:ascii="Arial" w:eastAsia="Times New Roman" w:hAnsi="Arial" w:cs="Arial"/>
          <w:color w:val="FF0000"/>
          <w:lang w:eastAsia="en-GB"/>
        </w:rPr>
      </w:pPr>
    </w:p>
    <w:p w14:paraId="68090B45" w14:textId="77777777" w:rsidR="005A4F0D" w:rsidRDefault="005A4F0D" w:rsidP="005A4F0D">
      <w:pPr>
        <w:pBdr>
          <w:between w:val="single" w:sz="4" w:space="1" w:color="auto"/>
        </w:pBdr>
        <w:tabs>
          <w:tab w:val="right" w:pos="9354"/>
        </w:tabs>
        <w:spacing w:after="120"/>
        <w:ind w:left="426"/>
        <w:rPr>
          <w:rFonts w:ascii="Arial" w:eastAsia="Times New Roman" w:hAnsi="Arial" w:cs="Arial"/>
          <w:color w:val="FF0000"/>
          <w:lang w:eastAsia="en-GB"/>
        </w:rPr>
      </w:pPr>
    </w:p>
    <w:p w14:paraId="422D884F" w14:textId="77777777" w:rsidR="007A3CE3" w:rsidRDefault="007A3CE3" w:rsidP="007A3CE3">
      <w:pPr>
        <w:pBdr>
          <w:between w:val="single" w:sz="4" w:space="1" w:color="auto"/>
        </w:pBdr>
        <w:tabs>
          <w:tab w:val="right" w:pos="9354"/>
        </w:tabs>
        <w:spacing w:after="120"/>
        <w:ind w:left="426"/>
        <w:rPr>
          <w:rFonts w:ascii="Arial" w:eastAsia="Times New Roman" w:hAnsi="Arial" w:cs="Arial"/>
          <w:color w:val="FF0000"/>
          <w:lang w:eastAsia="en-GB"/>
        </w:rPr>
      </w:pPr>
    </w:p>
    <w:p w14:paraId="67D30A3A" w14:textId="77777777" w:rsidR="007A3CE3" w:rsidRDefault="007A3CE3" w:rsidP="007A3CE3">
      <w:pPr>
        <w:pBdr>
          <w:between w:val="single" w:sz="4" w:space="1" w:color="auto"/>
        </w:pBdr>
        <w:tabs>
          <w:tab w:val="right" w:pos="9354"/>
        </w:tabs>
        <w:spacing w:after="120"/>
        <w:ind w:left="426"/>
        <w:rPr>
          <w:rFonts w:ascii="Arial" w:eastAsia="Times New Roman" w:hAnsi="Arial" w:cs="Arial"/>
          <w:color w:val="FF0000"/>
          <w:lang w:eastAsia="en-GB"/>
        </w:rPr>
      </w:pPr>
    </w:p>
    <w:p w14:paraId="263C3082" w14:textId="2D19D9E0" w:rsidR="004C69A1" w:rsidRPr="00AE17E6" w:rsidRDefault="004C69A1" w:rsidP="004C69A1">
      <w:pPr>
        <w:tabs>
          <w:tab w:val="right" w:pos="9354"/>
        </w:tabs>
        <w:spacing w:after="120"/>
        <w:ind w:left="426"/>
        <w:rPr>
          <w:rFonts w:ascii="Arial" w:eastAsia="Times New Roman" w:hAnsi="Arial" w:cs="Arial"/>
          <w:lang w:eastAsia="en-GB"/>
        </w:rPr>
      </w:pPr>
      <w:r w:rsidRPr="00AE17E6">
        <w:rPr>
          <w:rFonts w:ascii="Arial" w:eastAsia="Times New Roman" w:hAnsi="Arial" w:cs="Arial"/>
          <w:lang w:eastAsia="en-GB"/>
        </w:rPr>
        <w:tab/>
      </w:r>
      <w:r w:rsidR="00E156BC">
        <w:rPr>
          <w:rFonts w:ascii="Arial" w:eastAsia="Times New Roman" w:hAnsi="Arial" w:cs="Arial"/>
          <w:lang w:eastAsia="en-GB"/>
        </w:rPr>
        <w:t>[</w:t>
      </w:r>
      <w:r w:rsidRPr="00AE17E6">
        <w:rPr>
          <w:rFonts w:ascii="Arial" w:eastAsia="Times New Roman" w:hAnsi="Arial" w:cs="Arial"/>
          <w:lang w:eastAsia="en-GB"/>
        </w:rPr>
        <w:t>Total 1</w:t>
      </w:r>
      <w:r w:rsidR="00C47351">
        <w:rPr>
          <w:rFonts w:ascii="Arial" w:eastAsia="Times New Roman" w:hAnsi="Arial" w:cs="Arial"/>
          <w:lang w:eastAsia="en-GB"/>
        </w:rPr>
        <w:t>2</w:t>
      </w:r>
      <w:r w:rsidRPr="00AE17E6">
        <w:rPr>
          <w:rFonts w:ascii="Arial" w:eastAsia="Times New Roman" w:hAnsi="Arial" w:cs="Arial"/>
          <w:lang w:eastAsia="en-GB"/>
        </w:rPr>
        <w:t xml:space="preserve"> marks</w:t>
      </w:r>
      <w:r w:rsidR="00E156BC">
        <w:rPr>
          <w:rFonts w:ascii="Arial" w:eastAsia="Times New Roman" w:hAnsi="Arial" w:cs="Arial"/>
          <w:lang w:eastAsia="en-GB"/>
        </w:rPr>
        <w:t>]</w:t>
      </w:r>
    </w:p>
    <w:sectPr w:rsidR="004C69A1" w:rsidRPr="00AE17E6" w:rsidSect="00A826FE">
      <w:headerReference w:type="default" r:id="rId10"/>
      <w:footerReference w:type="default" r:id="rId11"/>
      <w:pgSz w:w="11906" w:h="16838"/>
      <w:pgMar w:top="1692" w:right="1440" w:bottom="1135"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B9FC" w14:textId="77777777" w:rsidR="0052510A" w:rsidRDefault="0052510A" w:rsidP="005254A7">
      <w:pPr>
        <w:spacing w:after="0" w:line="240" w:lineRule="auto"/>
      </w:pPr>
      <w:r>
        <w:separator/>
      </w:r>
    </w:p>
  </w:endnote>
  <w:endnote w:type="continuationSeparator" w:id="0">
    <w:p w14:paraId="0FC1F5C7" w14:textId="77777777" w:rsidR="0052510A" w:rsidRDefault="0052510A"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938810"/>
      <w:docPartObj>
        <w:docPartGallery w:val="Page Numbers (Bottom of Page)"/>
        <w:docPartUnique/>
      </w:docPartObj>
    </w:sdtPr>
    <w:sdtEndPr>
      <w:rPr>
        <w:rFonts w:ascii="Arial" w:hAnsi="Arial" w:cs="Arial"/>
        <w:noProof/>
      </w:rPr>
    </w:sdtEndPr>
    <w:sdtContent>
      <w:p w14:paraId="03E2AFEA" w14:textId="494F10DF" w:rsidR="00734E9F" w:rsidRPr="00B4789D" w:rsidRDefault="00734E9F">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DF7737">
          <w:rPr>
            <w:rFonts w:ascii="Arial" w:hAnsi="Arial" w:cs="Arial"/>
            <w:noProof/>
          </w:rPr>
          <w:t>1</w:t>
        </w:r>
        <w:r w:rsidRPr="00B4789D">
          <w:rPr>
            <w:rFonts w:ascii="Arial" w:hAnsi="Arial" w:cs="Arial"/>
            <w:noProof/>
          </w:rPr>
          <w:fldChar w:fldCharType="end"/>
        </w:r>
      </w:p>
    </w:sdtContent>
  </w:sdt>
  <w:p w14:paraId="2A835A08" w14:textId="77777777" w:rsidR="00734E9F" w:rsidRDefault="0073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A9246" w14:textId="77777777" w:rsidR="0052510A" w:rsidRDefault="0052510A" w:rsidP="005254A7">
      <w:pPr>
        <w:spacing w:after="0" w:line="240" w:lineRule="auto"/>
      </w:pPr>
      <w:r>
        <w:separator/>
      </w:r>
    </w:p>
  </w:footnote>
  <w:footnote w:type="continuationSeparator" w:id="0">
    <w:p w14:paraId="5C5F1A0A" w14:textId="77777777" w:rsidR="0052510A" w:rsidRDefault="0052510A"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2B6" w14:textId="77777777" w:rsidR="00734E9F" w:rsidRPr="000B21DB" w:rsidRDefault="00734E9F" w:rsidP="005254A7">
    <w:pPr>
      <w:pStyle w:val="Header"/>
    </w:pPr>
    <w:r w:rsidRPr="000B21DB">
      <w:rPr>
        <w:noProof/>
        <w:lang w:eastAsia="en-GB"/>
      </w:rPr>
      <w:drawing>
        <wp:anchor distT="0" distB="0" distL="114300" distR="114300" simplePos="0" relativeHeight="251660288" behindDoc="0" locked="0" layoutInCell="1" allowOverlap="1" wp14:anchorId="226D77EB" wp14:editId="5C9E397A">
          <wp:simplePos x="0" y="0"/>
          <wp:positionH relativeFrom="column">
            <wp:posOffset>3850005</wp:posOffset>
          </wp:positionH>
          <wp:positionV relativeFrom="paragraph">
            <wp:posOffset>-163830</wp:posOffset>
          </wp:positionV>
          <wp:extent cx="2095500" cy="502920"/>
          <wp:effectExtent l="0" t="0" r="0" b="0"/>
          <wp:wrapNone/>
          <wp:docPr id="17" name="Picture 17"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3D0FE59F" wp14:editId="25E8D89C">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70CA95F6" w14:textId="77777777" w:rsidR="00734E9F" w:rsidRPr="00CD5D79" w:rsidRDefault="00734E9F"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26E7EE89" w14:textId="77777777" w:rsidR="00734E9F" w:rsidRPr="002739D8" w:rsidRDefault="00734E9F"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3D0FE59F"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70CA95F6" w14:textId="77777777" w:rsidR="00734E9F" w:rsidRPr="00CD5D79" w:rsidRDefault="00734E9F"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26E7EE89" w14:textId="77777777" w:rsidR="00734E9F" w:rsidRPr="002739D8" w:rsidRDefault="00734E9F"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4400BE15" w14:textId="77777777" w:rsidR="00734E9F" w:rsidRPr="005254A7" w:rsidRDefault="00734E9F"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D00"/>
    <w:multiLevelType w:val="hybridMultilevel"/>
    <w:tmpl w:val="DD8262EA"/>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 w15:restartNumberingAfterBreak="0">
    <w:nsid w:val="1D45262F"/>
    <w:multiLevelType w:val="hybridMultilevel"/>
    <w:tmpl w:val="0570DB9C"/>
    <w:lvl w:ilvl="0" w:tplc="87ECCA00">
      <w:start w:val="1"/>
      <w:numFmt w:val="lowerLetter"/>
      <w:lvlText w:val="(%1)"/>
      <w:lvlJc w:val="left"/>
      <w:pPr>
        <w:ind w:left="996" w:hanging="57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330179A4"/>
    <w:multiLevelType w:val="hybridMultilevel"/>
    <w:tmpl w:val="521A1EF2"/>
    <w:lvl w:ilvl="0" w:tplc="B90EE99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4129"/>
    <w:rsid w:val="00014CF9"/>
    <w:rsid w:val="000A26B4"/>
    <w:rsid w:val="000B2770"/>
    <w:rsid w:val="000C5B6F"/>
    <w:rsid w:val="000F34E0"/>
    <w:rsid w:val="0013487A"/>
    <w:rsid w:val="0019667F"/>
    <w:rsid w:val="001C212D"/>
    <w:rsid w:val="001D0C41"/>
    <w:rsid w:val="001D69BA"/>
    <w:rsid w:val="001D6A34"/>
    <w:rsid w:val="001E6D32"/>
    <w:rsid w:val="001F7EB1"/>
    <w:rsid w:val="002067C5"/>
    <w:rsid w:val="00220186"/>
    <w:rsid w:val="002A1837"/>
    <w:rsid w:val="002C5D04"/>
    <w:rsid w:val="00321037"/>
    <w:rsid w:val="003D72AE"/>
    <w:rsid w:val="003F1085"/>
    <w:rsid w:val="00434B1F"/>
    <w:rsid w:val="00444627"/>
    <w:rsid w:val="00453CEC"/>
    <w:rsid w:val="004C69A1"/>
    <w:rsid w:val="004E7B3E"/>
    <w:rsid w:val="004F6DA7"/>
    <w:rsid w:val="004F7E43"/>
    <w:rsid w:val="0052510A"/>
    <w:rsid w:val="005254A7"/>
    <w:rsid w:val="00543260"/>
    <w:rsid w:val="00560584"/>
    <w:rsid w:val="005A4A34"/>
    <w:rsid w:val="005A4F0D"/>
    <w:rsid w:val="005C6C72"/>
    <w:rsid w:val="005E4B8C"/>
    <w:rsid w:val="00640372"/>
    <w:rsid w:val="0064747A"/>
    <w:rsid w:val="00653261"/>
    <w:rsid w:val="00660638"/>
    <w:rsid w:val="0068643D"/>
    <w:rsid w:val="00712376"/>
    <w:rsid w:val="00734E9F"/>
    <w:rsid w:val="007966A0"/>
    <w:rsid w:val="00796A6C"/>
    <w:rsid w:val="007A3CE3"/>
    <w:rsid w:val="007A55A0"/>
    <w:rsid w:val="007A79A7"/>
    <w:rsid w:val="0080732C"/>
    <w:rsid w:val="00891BA0"/>
    <w:rsid w:val="008C442D"/>
    <w:rsid w:val="00913D4C"/>
    <w:rsid w:val="009D6849"/>
    <w:rsid w:val="00A10E2D"/>
    <w:rsid w:val="00A15178"/>
    <w:rsid w:val="00A36C54"/>
    <w:rsid w:val="00A826FE"/>
    <w:rsid w:val="00A93BDD"/>
    <w:rsid w:val="00AA5A0A"/>
    <w:rsid w:val="00AC36D0"/>
    <w:rsid w:val="00AD1A70"/>
    <w:rsid w:val="00AD6C64"/>
    <w:rsid w:val="00B25A94"/>
    <w:rsid w:val="00B37E50"/>
    <w:rsid w:val="00B4789D"/>
    <w:rsid w:val="00B50719"/>
    <w:rsid w:val="00B62ACF"/>
    <w:rsid w:val="00BD192F"/>
    <w:rsid w:val="00C10008"/>
    <w:rsid w:val="00C35E78"/>
    <w:rsid w:val="00C46836"/>
    <w:rsid w:val="00C47351"/>
    <w:rsid w:val="00CA5909"/>
    <w:rsid w:val="00CB5AC2"/>
    <w:rsid w:val="00D21A34"/>
    <w:rsid w:val="00D21DD5"/>
    <w:rsid w:val="00D7195D"/>
    <w:rsid w:val="00DC3615"/>
    <w:rsid w:val="00DE567C"/>
    <w:rsid w:val="00DF7737"/>
    <w:rsid w:val="00E156BC"/>
    <w:rsid w:val="00E51DD5"/>
    <w:rsid w:val="00E72A10"/>
    <w:rsid w:val="00E80B52"/>
    <w:rsid w:val="00EE1906"/>
    <w:rsid w:val="00EF24D9"/>
    <w:rsid w:val="00F73A7D"/>
    <w:rsid w:val="00FD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02921"/>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customStyle="1" w:styleId="Default">
    <w:name w:val="Default"/>
    <w:rsid w:val="00B37E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4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A94"/>
    <w:pPr>
      <w:ind w:left="720"/>
      <w:contextualSpacing/>
    </w:pPr>
  </w:style>
  <w:style w:type="character" w:styleId="CommentReference">
    <w:name w:val="annotation reference"/>
    <w:basedOn w:val="DefaultParagraphFont"/>
    <w:uiPriority w:val="99"/>
    <w:semiHidden/>
    <w:unhideWhenUsed/>
    <w:rsid w:val="0019667F"/>
    <w:rPr>
      <w:sz w:val="16"/>
      <w:szCs w:val="16"/>
    </w:rPr>
  </w:style>
  <w:style w:type="paragraph" w:styleId="CommentText">
    <w:name w:val="annotation text"/>
    <w:basedOn w:val="Normal"/>
    <w:link w:val="CommentTextChar"/>
    <w:uiPriority w:val="99"/>
    <w:semiHidden/>
    <w:unhideWhenUsed/>
    <w:rsid w:val="0019667F"/>
    <w:pPr>
      <w:spacing w:line="240" w:lineRule="auto"/>
    </w:pPr>
    <w:rPr>
      <w:sz w:val="20"/>
      <w:szCs w:val="20"/>
    </w:rPr>
  </w:style>
  <w:style w:type="character" w:customStyle="1" w:styleId="CommentTextChar">
    <w:name w:val="Comment Text Char"/>
    <w:basedOn w:val="DefaultParagraphFont"/>
    <w:link w:val="CommentText"/>
    <w:uiPriority w:val="99"/>
    <w:semiHidden/>
    <w:rsid w:val="0019667F"/>
    <w:rPr>
      <w:sz w:val="20"/>
      <w:szCs w:val="20"/>
    </w:rPr>
  </w:style>
  <w:style w:type="paragraph" w:styleId="CommentSubject">
    <w:name w:val="annotation subject"/>
    <w:basedOn w:val="CommentText"/>
    <w:next w:val="CommentText"/>
    <w:link w:val="CommentSubjectChar"/>
    <w:uiPriority w:val="99"/>
    <w:semiHidden/>
    <w:unhideWhenUsed/>
    <w:rsid w:val="0019667F"/>
    <w:rPr>
      <w:b/>
      <w:bCs/>
    </w:rPr>
  </w:style>
  <w:style w:type="character" w:customStyle="1" w:styleId="CommentSubjectChar">
    <w:name w:val="Comment Subject Char"/>
    <w:basedOn w:val="CommentTextChar"/>
    <w:link w:val="CommentSubject"/>
    <w:uiPriority w:val="99"/>
    <w:semiHidden/>
    <w:rsid w:val="0019667F"/>
    <w:rPr>
      <w:b/>
      <w:bCs/>
      <w:sz w:val="20"/>
      <w:szCs w:val="20"/>
    </w:rPr>
  </w:style>
  <w:style w:type="paragraph" w:styleId="BalloonText">
    <w:name w:val="Balloon Text"/>
    <w:basedOn w:val="Normal"/>
    <w:link w:val="BalloonTextChar"/>
    <w:uiPriority w:val="99"/>
    <w:semiHidden/>
    <w:unhideWhenUsed/>
    <w:rsid w:val="0019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3055">
      <w:bodyDiv w:val="1"/>
      <w:marLeft w:val="0"/>
      <w:marRight w:val="0"/>
      <w:marTop w:val="0"/>
      <w:marBottom w:val="0"/>
      <w:divBdr>
        <w:top w:val="none" w:sz="0" w:space="0" w:color="auto"/>
        <w:left w:val="none" w:sz="0" w:space="0" w:color="auto"/>
        <w:bottom w:val="none" w:sz="0" w:space="0" w:color="auto"/>
        <w:right w:val="none" w:sz="0" w:space="0" w:color="auto"/>
      </w:divBdr>
    </w:div>
    <w:div w:id="1364939650">
      <w:bodyDiv w:val="1"/>
      <w:marLeft w:val="0"/>
      <w:marRight w:val="0"/>
      <w:marTop w:val="0"/>
      <w:marBottom w:val="0"/>
      <w:divBdr>
        <w:top w:val="none" w:sz="0" w:space="0" w:color="auto"/>
        <w:left w:val="none" w:sz="0" w:space="0" w:color="auto"/>
        <w:bottom w:val="none" w:sz="0" w:space="0" w:color="auto"/>
        <w:right w:val="none" w:sz="0" w:space="0" w:color="auto"/>
      </w:divBdr>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BFADBD-BBC4-4B81-8086-0E47C1E6A8EE}"/>
</file>

<file path=customXml/itemProps2.xml><?xml version="1.0" encoding="utf-8"?>
<ds:datastoreItem xmlns:ds="http://schemas.openxmlformats.org/officeDocument/2006/customXml" ds:itemID="{80C1F61B-3474-4E9B-9ED7-705B83E37F65}">
  <ds:schemaRefs>
    <ds:schemaRef ds:uri="http://schemas.microsoft.com/sharepoint/v3/contenttype/forms"/>
  </ds:schemaRefs>
</ds:datastoreItem>
</file>

<file path=customXml/itemProps3.xml><?xml version="1.0" encoding="utf-8"?>
<ds:datastoreItem xmlns:ds="http://schemas.openxmlformats.org/officeDocument/2006/customXml" ds:itemID="{FCE71B09-699B-4652-B053-EFEF9A506193}">
  <ds:schemaRefs>
    <ds:schemaRef ds:uri="94dce8ab-38ff-4714-b1ed-1fc5e4d9abd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ef05dc5-97a2-498b-bf7c-bd189143a1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14</cp:revision>
  <dcterms:created xsi:type="dcterms:W3CDTF">2018-01-12T14:18:00Z</dcterms:created>
  <dcterms:modified xsi:type="dcterms:W3CDTF">2018-11-05T17:12:00Z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