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51E18" w14:textId="77777777" w:rsidR="0083554C" w:rsidRPr="001201CD" w:rsidRDefault="0083554C" w:rsidP="0083554C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53504946" w14:textId="77777777" w:rsidR="0083554C" w:rsidRDefault="0083554C" w:rsidP="0083554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72AD57FC" w14:textId="71C2852B" w:rsidR="00D86103" w:rsidRPr="00A54D87" w:rsidRDefault="00D86103" w:rsidP="00D86103">
      <w:pPr>
        <w:pStyle w:val="Standard"/>
        <w:spacing w:afterLines="120" w:after="288"/>
        <w:rPr>
          <w:rFonts w:ascii="Arial" w:hAnsi="Arial" w:cs="Arial"/>
        </w:rPr>
      </w:pPr>
      <w:r w:rsidRPr="00A54D87">
        <w:rPr>
          <w:rFonts w:ascii="Arial" w:hAnsi="Arial" w:cs="Arial"/>
          <w:b/>
          <w:sz w:val="28"/>
        </w:rPr>
        <w:t>Task 1</w:t>
      </w:r>
    </w:p>
    <w:p w14:paraId="340E62FD" w14:textId="7FCF2FE9" w:rsidR="00EB5C22" w:rsidRPr="00527C34" w:rsidRDefault="00D86103" w:rsidP="00527C34">
      <w:pPr>
        <w:pStyle w:val="Standard"/>
        <w:spacing w:afterLines="120" w:after="288"/>
        <w:rPr>
          <w:rFonts w:ascii="Arial" w:hAnsi="Arial" w:cs="Arial"/>
        </w:rPr>
      </w:pPr>
      <w:bookmarkStart w:id="3" w:name="_Hlk480973683"/>
      <w:r>
        <w:rPr>
          <w:rFonts w:ascii="Arial" w:hAnsi="Arial" w:cs="Arial"/>
        </w:rPr>
        <w:t>Look at the two</w:t>
      </w:r>
      <w:r w:rsidRPr="00E62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rocking horses</w:t>
      </w:r>
      <w:r w:rsidRPr="00E62504">
        <w:rPr>
          <w:rFonts w:ascii="Arial" w:hAnsi="Arial" w:cs="Arial"/>
        </w:rPr>
        <w:t xml:space="preserve"> below </w:t>
      </w:r>
      <w:r>
        <w:rPr>
          <w:rFonts w:ascii="Arial" w:hAnsi="Arial" w:cs="Arial"/>
        </w:rPr>
        <w:t xml:space="preserve">in </w:t>
      </w:r>
      <w:r w:rsidRPr="00D76EF6">
        <w:rPr>
          <w:rFonts w:ascii="Arial" w:hAnsi="Arial" w:cs="Arial"/>
          <w:i/>
        </w:rPr>
        <w:t>figure</w:t>
      </w:r>
      <w:r>
        <w:rPr>
          <w:rFonts w:ascii="Arial" w:hAnsi="Arial" w:cs="Arial"/>
          <w:i/>
        </w:rPr>
        <w:t>s</w:t>
      </w:r>
      <w:r w:rsidRPr="00D76EF6">
        <w:rPr>
          <w:rFonts w:ascii="Arial" w:hAnsi="Arial" w:cs="Arial"/>
          <w:i/>
        </w:rPr>
        <w:t xml:space="preserve"> 1</w:t>
      </w:r>
      <w:r>
        <w:rPr>
          <w:rFonts w:ascii="Arial" w:hAnsi="Arial" w:cs="Arial"/>
          <w:i/>
        </w:rPr>
        <w:t xml:space="preserve"> and 2.</w:t>
      </w:r>
      <w:r w:rsidRPr="00E62504">
        <w:rPr>
          <w:rFonts w:ascii="Arial" w:hAnsi="Arial" w:cs="Arial"/>
        </w:rPr>
        <w:t xml:space="preserve"> </w:t>
      </w:r>
      <w:bookmarkStart w:id="4" w:name="_Hlk482015443"/>
      <w:r w:rsidRPr="00A652F7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 w:rsidRPr="00C97BBF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21"/>
      </w:tblGrid>
      <w:tr w:rsidR="00EB5C22" w14:paraId="56DB50CA" w14:textId="77777777" w:rsidTr="00527C34">
        <w:trPr>
          <w:trHeight w:val="1203"/>
        </w:trPr>
        <w:tc>
          <w:tcPr>
            <w:tcW w:w="4508" w:type="dxa"/>
            <w:noWrap/>
            <w:tcMar>
              <w:left w:w="0" w:type="dxa"/>
              <w:right w:w="0" w:type="dxa"/>
            </w:tcMar>
          </w:tcPr>
          <w:p w14:paraId="2FCAFFEF" w14:textId="4EF9D213" w:rsidR="00EB5C22" w:rsidRDefault="00527C34" w:rsidP="00527C34">
            <w:pPr>
              <w:pStyle w:val="Standard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val="en"/>
              </w:rPr>
              <w:drawing>
                <wp:inline distT="0" distB="0" distL="0" distR="0" wp14:anchorId="60FCFBC4" wp14:editId="2D6A3E67">
                  <wp:extent cx="2894153" cy="1930400"/>
                  <wp:effectExtent l="0" t="0" r="1905" b="0"/>
                  <wp:docPr id="28" name="Picture 28" descr="A wooden chair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ocking_Horse_shutterstock_16154951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203" cy="194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noWrap/>
            <w:tcMar>
              <w:left w:w="0" w:type="dxa"/>
              <w:right w:w="0" w:type="dxa"/>
            </w:tcMar>
          </w:tcPr>
          <w:p w14:paraId="19C933F7" w14:textId="16D39E8E" w:rsidR="00EB5C22" w:rsidRDefault="00527C34" w:rsidP="00527C34">
            <w:pPr>
              <w:pStyle w:val="Standard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val="en"/>
              </w:rPr>
              <w:drawing>
                <wp:inline distT="0" distB="0" distL="0" distR="0" wp14:anchorId="4F767D16" wp14:editId="6B22A2AA">
                  <wp:extent cx="3038475" cy="1999317"/>
                  <wp:effectExtent l="0" t="0" r="0" b="1270"/>
                  <wp:docPr id="29" name="Picture 29" descr="A close up of a hors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Rocking_Horse_shutterstock_6293945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142" cy="2000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C22" w14:paraId="44AB8CEC" w14:textId="77777777" w:rsidTr="00527C34">
        <w:trPr>
          <w:trHeight w:val="385"/>
        </w:trPr>
        <w:tc>
          <w:tcPr>
            <w:tcW w:w="4508" w:type="dxa"/>
            <w:vAlign w:val="center"/>
          </w:tcPr>
          <w:p w14:paraId="36B728DB" w14:textId="70CE27AE" w:rsidR="00EB5C22" w:rsidRPr="00644798" w:rsidRDefault="00EB5C22" w:rsidP="00527C34">
            <w:pPr>
              <w:pStyle w:val="Standard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"/>
              </w:rPr>
            </w:pPr>
            <w:r w:rsidRPr="00644798">
              <w:rPr>
                <w:rFonts w:ascii="Arial" w:hAnsi="Arial" w:cs="Arial"/>
                <w:b/>
                <w:i/>
              </w:rPr>
              <w:t>Figure 1</w:t>
            </w:r>
          </w:p>
        </w:tc>
        <w:tc>
          <w:tcPr>
            <w:tcW w:w="4508" w:type="dxa"/>
            <w:vAlign w:val="center"/>
          </w:tcPr>
          <w:p w14:paraId="2BA71A60" w14:textId="62AAA095" w:rsidR="00EB5C22" w:rsidRPr="00644798" w:rsidRDefault="00EB5C22" w:rsidP="00527C34">
            <w:pPr>
              <w:pStyle w:val="Standard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"/>
              </w:rPr>
            </w:pPr>
            <w:r w:rsidRPr="00644798">
              <w:rPr>
                <w:rFonts w:ascii="Arial" w:hAnsi="Arial" w:cs="Arial"/>
                <w:b/>
                <w:i/>
              </w:rPr>
              <w:t>Figure 2</w:t>
            </w:r>
          </w:p>
        </w:tc>
      </w:tr>
    </w:tbl>
    <w:bookmarkEnd w:id="3"/>
    <w:bookmarkEnd w:id="4"/>
    <w:p w14:paraId="7A70D405" w14:textId="158F87AF" w:rsidR="00D86103" w:rsidRPr="00A54D87" w:rsidRDefault="00527C34" w:rsidP="0083554C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86103">
        <w:rPr>
          <w:rFonts w:ascii="Arial" w:hAnsi="Arial" w:cs="Arial"/>
        </w:rPr>
        <w:t xml:space="preserve">Choose </w:t>
      </w:r>
      <w:r w:rsidR="00D86103" w:rsidRPr="00250016">
        <w:rPr>
          <w:rFonts w:ascii="Arial" w:hAnsi="Arial" w:cs="Arial"/>
          <w:b/>
          <w:iCs/>
        </w:rPr>
        <w:t>one</w:t>
      </w:r>
      <w:r w:rsidR="00D86103" w:rsidRPr="00250016">
        <w:rPr>
          <w:rFonts w:ascii="Arial" w:hAnsi="Arial" w:cs="Arial"/>
          <w:iCs/>
        </w:rPr>
        <w:t xml:space="preserve"> scale of production appropriate to</w:t>
      </w:r>
      <w:r w:rsidR="00D86103" w:rsidRPr="00A54D87">
        <w:rPr>
          <w:rFonts w:ascii="Arial" w:hAnsi="Arial" w:cs="Arial"/>
        </w:rPr>
        <w:t xml:space="preserve"> manufacture </w:t>
      </w:r>
      <w:r w:rsidR="00D86103">
        <w:rPr>
          <w:rFonts w:ascii="Arial" w:hAnsi="Arial" w:cs="Arial"/>
        </w:rPr>
        <w:t xml:space="preserve">the rocking horse in </w:t>
      </w:r>
      <w:r w:rsidR="00D86103" w:rsidRPr="00644798">
        <w:rPr>
          <w:rFonts w:ascii="Arial" w:hAnsi="Arial" w:cs="Arial"/>
          <w:b/>
          <w:i/>
        </w:rPr>
        <w:t>Figure 1</w:t>
      </w:r>
      <w:r w:rsidR="00D86103">
        <w:rPr>
          <w:rFonts w:ascii="Arial" w:hAnsi="Arial" w:cs="Arial"/>
          <w:i/>
        </w:rPr>
        <w:t xml:space="preserve"> </w:t>
      </w:r>
      <w:r w:rsidR="00D86103">
        <w:rPr>
          <w:rFonts w:ascii="Arial" w:hAnsi="Arial" w:cs="Arial"/>
        </w:rPr>
        <w:t>and explain your choice.</w:t>
      </w:r>
    </w:p>
    <w:p w14:paraId="424D9A63" w14:textId="29D47CC5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7C35FF1" w14:textId="7D447A3D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47126042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4EAEFAB3" w14:textId="77777777" w:rsidR="0083554C" w:rsidRDefault="0083554C" w:rsidP="0083554C">
      <w:pPr>
        <w:pStyle w:val="Standard"/>
        <w:pBdr>
          <w:between w:val="single" w:sz="4" w:space="1" w:color="auto"/>
        </w:pBdr>
        <w:spacing w:after="120" w:line="240" w:lineRule="auto"/>
        <w:rPr>
          <w:rFonts w:ascii="Arial" w:hAnsi="Arial" w:cs="Arial"/>
          <w:color w:val="FF0000"/>
        </w:rPr>
      </w:pPr>
    </w:p>
    <w:p w14:paraId="14BAE4BC" w14:textId="36289A29" w:rsidR="00D86103" w:rsidRPr="00A54D87" w:rsidRDefault="00D86103" w:rsidP="0083554C">
      <w:pPr>
        <w:pStyle w:val="Standard"/>
        <w:spacing w:after="0" w:line="240" w:lineRule="auto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 xml:space="preserve">Name </w:t>
      </w:r>
      <w:r w:rsidRPr="00A54D87">
        <w:rPr>
          <w:rFonts w:ascii="Arial" w:hAnsi="Arial" w:cs="Arial"/>
          <w:b/>
          <w:iCs/>
          <w:color w:val="000000"/>
        </w:rPr>
        <w:t>one</w:t>
      </w:r>
      <w:r w:rsidRPr="00A54D87">
        <w:rPr>
          <w:rFonts w:ascii="Arial" w:hAnsi="Arial" w:cs="Arial"/>
          <w:b/>
          <w:color w:val="000000"/>
        </w:rPr>
        <w:t xml:space="preserve"> </w:t>
      </w:r>
      <w:r w:rsidRPr="00A54D87">
        <w:rPr>
          <w:rFonts w:ascii="Arial" w:hAnsi="Arial" w:cs="Arial"/>
          <w:color w:val="000000"/>
        </w:rPr>
        <w:t xml:space="preserve">advantage of using </w:t>
      </w:r>
      <w:r>
        <w:rPr>
          <w:rFonts w:ascii="Arial" w:hAnsi="Arial" w:cs="Arial"/>
          <w:color w:val="000000"/>
        </w:rPr>
        <w:t xml:space="preserve">plywood to manufacture the horse in </w:t>
      </w:r>
      <w:r w:rsidRPr="00644798">
        <w:rPr>
          <w:rFonts w:ascii="Arial" w:hAnsi="Arial" w:cs="Arial"/>
          <w:b/>
          <w:i/>
          <w:color w:val="000000"/>
        </w:rPr>
        <w:t>Figure 1</w:t>
      </w:r>
      <w:r>
        <w:rPr>
          <w:rFonts w:ascii="Arial" w:hAnsi="Arial" w:cs="Arial"/>
          <w:color w:val="000000"/>
        </w:rPr>
        <w:t>.</w:t>
      </w:r>
    </w:p>
    <w:p w14:paraId="2F1C1F41" w14:textId="77777777" w:rsidR="0083554C" w:rsidRDefault="0083554C" w:rsidP="0083554C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64E7C9F8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2B3C1945" w14:textId="77777777" w:rsidR="0083554C" w:rsidRDefault="0083554C" w:rsidP="0083554C">
      <w:pPr>
        <w:pStyle w:val="Standard"/>
        <w:pBdr>
          <w:between w:val="single" w:sz="4" w:space="1" w:color="auto"/>
        </w:pBdr>
        <w:spacing w:after="120" w:line="240" w:lineRule="auto"/>
        <w:rPr>
          <w:rFonts w:ascii="Arial" w:hAnsi="Arial" w:cs="Arial"/>
          <w:color w:val="FF0000"/>
        </w:rPr>
      </w:pPr>
    </w:p>
    <w:p w14:paraId="6AA0FCE5" w14:textId="626DAE0C" w:rsidR="00D86103" w:rsidRDefault="00D86103" w:rsidP="0083554C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Choose </w:t>
      </w:r>
      <w:r w:rsidRPr="00250016">
        <w:rPr>
          <w:rFonts w:ascii="Arial" w:hAnsi="Arial" w:cs="Arial"/>
          <w:b/>
          <w:iCs/>
        </w:rPr>
        <w:t>one</w:t>
      </w:r>
      <w:r w:rsidRPr="00250016">
        <w:rPr>
          <w:rFonts w:ascii="Arial" w:hAnsi="Arial" w:cs="Arial"/>
          <w:iCs/>
        </w:rPr>
        <w:t xml:space="preserve"> scale of production appropriate to</w:t>
      </w:r>
      <w:r w:rsidRPr="00A54D87">
        <w:rPr>
          <w:rFonts w:ascii="Arial" w:hAnsi="Arial" w:cs="Arial"/>
        </w:rPr>
        <w:t xml:space="preserve"> manufacture </w:t>
      </w:r>
      <w:r>
        <w:rPr>
          <w:rFonts w:ascii="Arial" w:hAnsi="Arial" w:cs="Arial"/>
        </w:rPr>
        <w:t xml:space="preserve">the rocking horse in </w:t>
      </w:r>
      <w:r w:rsidRPr="00644798">
        <w:rPr>
          <w:rFonts w:ascii="Arial" w:hAnsi="Arial" w:cs="Arial"/>
          <w:b/>
          <w:i/>
        </w:rPr>
        <w:t>Figure 2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and explain your choice.</w:t>
      </w:r>
    </w:p>
    <w:p w14:paraId="33E2B10E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1AAF465F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12B6DA6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17D29CB8" w14:textId="18D17C19" w:rsidR="00D86103" w:rsidRPr="00A54D87" w:rsidRDefault="00D86103" w:rsidP="0083554C">
      <w:pPr>
        <w:pStyle w:val="Standard"/>
        <w:spacing w:after="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 xml:space="preserve">Name </w:t>
      </w:r>
      <w:r w:rsidRPr="00A54D87">
        <w:rPr>
          <w:rFonts w:ascii="Arial" w:hAnsi="Arial" w:cs="Arial"/>
          <w:b/>
          <w:iCs/>
          <w:color w:val="000000"/>
        </w:rPr>
        <w:t>one</w:t>
      </w:r>
      <w:r w:rsidRPr="00A54D87">
        <w:rPr>
          <w:rFonts w:ascii="Arial" w:hAnsi="Arial" w:cs="Arial"/>
          <w:b/>
          <w:color w:val="000000"/>
        </w:rPr>
        <w:t xml:space="preserve"> </w:t>
      </w:r>
      <w:r w:rsidRPr="00A54D87">
        <w:rPr>
          <w:rFonts w:ascii="Arial" w:hAnsi="Arial" w:cs="Arial"/>
          <w:color w:val="000000"/>
        </w:rPr>
        <w:t xml:space="preserve">advantage of using </w:t>
      </w:r>
      <w:r>
        <w:rPr>
          <w:rFonts w:ascii="Arial" w:hAnsi="Arial" w:cs="Arial"/>
          <w:color w:val="000000"/>
        </w:rPr>
        <w:t xml:space="preserve">Jelutong wood to manufacture the horse in </w:t>
      </w:r>
      <w:r w:rsidRPr="00644798">
        <w:rPr>
          <w:rFonts w:ascii="Arial" w:hAnsi="Arial" w:cs="Arial"/>
          <w:b/>
          <w:i/>
          <w:color w:val="000000"/>
        </w:rPr>
        <w:t>Figure 2</w:t>
      </w:r>
      <w:r>
        <w:rPr>
          <w:rFonts w:ascii="Arial" w:hAnsi="Arial" w:cs="Arial"/>
          <w:color w:val="000000"/>
        </w:rPr>
        <w:t>.</w:t>
      </w:r>
    </w:p>
    <w:p w14:paraId="4AE645EC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7F153EE7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6D1B31C1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B3F0797" w14:textId="77777777" w:rsidR="00D86103" w:rsidRDefault="00D86103" w:rsidP="00D86103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</w:p>
    <w:p w14:paraId="0C12E601" w14:textId="77777777" w:rsidR="00D86103" w:rsidRDefault="00D86103" w:rsidP="00D86103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</w:p>
    <w:p w14:paraId="3C7FB55E" w14:textId="2EDC134C" w:rsidR="00D86103" w:rsidRPr="00A54D87" w:rsidRDefault="00D86103" w:rsidP="00D86103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b/>
          <w:color w:val="000000"/>
          <w:sz w:val="28"/>
        </w:rPr>
        <w:lastRenderedPageBreak/>
        <w:t>Extension task</w:t>
      </w:r>
    </w:p>
    <w:p w14:paraId="0A5DB87C" w14:textId="1D00658E" w:rsidR="00D86103" w:rsidRDefault="00527C34" w:rsidP="00527C34">
      <w:pPr>
        <w:pStyle w:val="Standard"/>
        <w:spacing w:after="0"/>
        <w:jc w:val="center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noProof/>
          <w:color w:val="FF0000"/>
        </w:rPr>
        <w:drawing>
          <wp:inline distT="0" distB="0" distL="0" distR="0" wp14:anchorId="3344AE29" wp14:editId="080B8B14">
            <wp:extent cx="2743200" cy="2345436"/>
            <wp:effectExtent l="0" t="0" r="0" b="0"/>
            <wp:docPr id="30" name="Picture 30" descr="A close up of a white chair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hair_shutterstock_18908911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658" cy="235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B1EA6" w14:textId="633676D2" w:rsidR="00D86103" w:rsidRPr="000B1AD7" w:rsidRDefault="00D86103" w:rsidP="00FC1B2B">
      <w:pPr>
        <w:pStyle w:val="Standard"/>
        <w:spacing w:afterLines="120" w:after="288"/>
        <w:jc w:val="center"/>
        <w:rPr>
          <w:rFonts w:ascii="Arial" w:hAnsi="Arial" w:cs="Arial"/>
          <w:b/>
          <w:i/>
          <w:iCs/>
        </w:rPr>
      </w:pPr>
      <w:r w:rsidRPr="000B1AD7">
        <w:rPr>
          <w:rFonts w:ascii="Arial" w:hAnsi="Arial" w:cs="Arial"/>
          <w:b/>
          <w:i/>
          <w:iCs/>
        </w:rPr>
        <w:t>Figure 3</w:t>
      </w:r>
    </w:p>
    <w:p w14:paraId="3653A996" w14:textId="3B794A6E" w:rsidR="00D86103" w:rsidRDefault="00D86103" w:rsidP="0083554C">
      <w:pPr>
        <w:pStyle w:val="Standard"/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Look at the rocking chair in </w:t>
      </w:r>
      <w:r w:rsidRPr="000B1AD7">
        <w:rPr>
          <w:rFonts w:ascii="Arial" w:hAnsi="Arial" w:cs="Arial"/>
          <w:b/>
          <w:i/>
          <w:iCs/>
        </w:rPr>
        <w:t>Figure 3</w:t>
      </w:r>
      <w:r>
        <w:rPr>
          <w:rFonts w:ascii="Arial" w:hAnsi="Arial" w:cs="Arial"/>
          <w:iCs/>
        </w:rPr>
        <w:t>. It is mass produced and supplied to the customer flat packed. Which aspect of the chair lends itself to sub assembly and why?</w:t>
      </w:r>
    </w:p>
    <w:p w14:paraId="3B7F7628" w14:textId="25B1ED4A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35E8FF62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23E4AEF4" w14:textId="0AE0F155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729702F9" w14:textId="2659F408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63F3AE32" w14:textId="166EA575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2DCE458F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171898FD" w14:textId="3EE3A6B0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3E7E8F6B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35FBB926" w14:textId="7C0ABB1F" w:rsidR="00D86103" w:rsidRDefault="00D86103" w:rsidP="0083554C">
      <w:pPr>
        <w:pStyle w:val="Standard"/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 chair is assembled using standard hex head bolts. The flat pack includes all fixings as well as an </w:t>
      </w:r>
      <w:r w:rsidR="006463BF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llen key and pictorial instructions.  What are the advantages to the manufacturer in supplying the furniture like this? </w:t>
      </w:r>
    </w:p>
    <w:p w14:paraId="618A8D1E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1B54A60C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1972CE4A" w14:textId="7C9CD01C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26E8B68A" w14:textId="48AF830E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10438F66" w14:textId="5D4F406F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4467D916" w14:textId="5EFFF702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1CB3F5A6" w14:textId="1850E1C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71F243F7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64609BA3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E6ED7D5" w14:textId="1803BFA4" w:rsidR="00D86103" w:rsidRPr="00A54D87" w:rsidRDefault="00D86103" w:rsidP="00D86103">
      <w:pPr>
        <w:pStyle w:val="Standard"/>
        <w:spacing w:after="113" w:line="240" w:lineRule="auto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b/>
          <w:color w:val="000000"/>
          <w:sz w:val="28"/>
        </w:rPr>
        <w:lastRenderedPageBreak/>
        <w:t>Task 2</w:t>
      </w:r>
    </w:p>
    <w:p w14:paraId="4D5AAE17" w14:textId="77777777" w:rsidR="00D86103" w:rsidRPr="00A54D87" w:rsidRDefault="00D86103" w:rsidP="00D86103">
      <w:pPr>
        <w:pStyle w:val="Standard"/>
        <w:spacing w:after="113" w:line="240" w:lineRule="auto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 xml:space="preserve">The billiard table is made from natural timber. </w:t>
      </w:r>
    </w:p>
    <w:p w14:paraId="2AD58C89" w14:textId="77777777" w:rsidR="00D86103" w:rsidRPr="00A54D87" w:rsidRDefault="00D86103" w:rsidP="00D86103">
      <w:pPr>
        <w:pStyle w:val="Standard"/>
        <w:spacing w:after="113" w:line="240" w:lineRule="auto"/>
        <w:jc w:val="center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noProof/>
          <w:lang w:eastAsia="en-GB"/>
        </w:rPr>
        <w:drawing>
          <wp:inline distT="0" distB="0" distL="0" distR="0" wp14:anchorId="2E7EA026" wp14:editId="6E948B48">
            <wp:extent cx="3802492" cy="1778894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ol table isolated from whites. billiard t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4582" b="4963"/>
                    <a:stretch/>
                  </pic:blipFill>
                  <pic:spPr bwMode="auto">
                    <a:xfrm>
                      <a:off x="0" y="0"/>
                      <a:ext cx="3871962" cy="18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4D87">
        <w:rPr>
          <w:rFonts w:ascii="Arial" w:hAnsi="Arial" w:cs="Arial"/>
          <w:noProof/>
          <w:lang w:eastAsia="en-GB"/>
        </w:rPr>
        <w:drawing>
          <wp:inline distT="0" distB="0" distL="0" distR="0" wp14:anchorId="0C6F08E1" wp14:editId="4F8E289E">
            <wp:extent cx="1224810" cy="1733384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liard cue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46" cy="176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D37FD" w14:textId="77777777" w:rsidR="00D86103" w:rsidRPr="00A54D87" w:rsidRDefault="00D86103" w:rsidP="00D86103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 xml:space="preserve">Suggest suitable commercial manufacturing techniques for finishing the detail on </w:t>
      </w:r>
      <w:r>
        <w:rPr>
          <w:rFonts w:ascii="Arial" w:hAnsi="Arial" w:cs="Arial"/>
          <w:color w:val="000000"/>
        </w:rPr>
        <w:t xml:space="preserve">sides of </w:t>
      </w:r>
      <w:r w:rsidRPr="00A54D87">
        <w:rPr>
          <w:rFonts w:ascii="Arial" w:hAnsi="Arial" w:cs="Arial"/>
          <w:color w:val="000000"/>
        </w:rPr>
        <w:t xml:space="preserve">the table, and for producing the legs and the cue. </w:t>
      </w:r>
    </w:p>
    <w:p w14:paraId="7558B540" w14:textId="77777777" w:rsidR="0083554C" w:rsidRDefault="0083554C" w:rsidP="0083554C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color w:val="FF0000"/>
        </w:rPr>
      </w:pPr>
    </w:p>
    <w:p w14:paraId="1540EB26" w14:textId="77777777" w:rsidR="00120C87" w:rsidRDefault="00120C87" w:rsidP="00120C87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29B30E38" w14:textId="77777777" w:rsidR="00120C87" w:rsidRDefault="00120C87" w:rsidP="00120C87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78A524A4" w14:textId="77777777" w:rsidR="0083554C" w:rsidRDefault="0083554C" w:rsidP="0083554C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color w:val="FF0000"/>
        </w:rPr>
      </w:pPr>
    </w:p>
    <w:p w14:paraId="6869128E" w14:textId="672E5CA5" w:rsidR="00D86103" w:rsidRPr="00A54D87" w:rsidRDefault="00D86103" w:rsidP="0083554C">
      <w:pPr>
        <w:pStyle w:val="Standard"/>
        <w:spacing w:after="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Reason for choice</w:t>
      </w:r>
      <w:r>
        <w:rPr>
          <w:rFonts w:ascii="Arial" w:hAnsi="Arial" w:cs="Arial"/>
          <w:color w:val="000000"/>
        </w:rPr>
        <w:t>:</w:t>
      </w:r>
    </w:p>
    <w:p w14:paraId="6319CDB5" w14:textId="65C70D62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20595327" w14:textId="1DD7BDE3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789C6236" w14:textId="47AE9BA0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1095219E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3B41C8F4" w14:textId="77777777" w:rsidR="0083554C" w:rsidRDefault="0083554C" w:rsidP="0083554C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iCs/>
          <w:color w:val="FF0000"/>
        </w:rPr>
      </w:pPr>
    </w:p>
    <w:p w14:paraId="299EF472" w14:textId="6FF59428" w:rsidR="00D86103" w:rsidRPr="00A54D87" w:rsidRDefault="00D86103" w:rsidP="00D86103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What would be a suitable method of finishing and protecting the table?</w:t>
      </w:r>
      <w:r w:rsidRPr="00A54D87">
        <w:rPr>
          <w:rFonts w:ascii="Arial" w:hAnsi="Arial" w:cs="Arial"/>
        </w:rPr>
        <w:t xml:space="preserve"> </w:t>
      </w:r>
    </w:p>
    <w:p w14:paraId="363816B6" w14:textId="77777777" w:rsidR="0083554C" w:rsidRDefault="0083554C" w:rsidP="0083554C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color w:val="FF0000"/>
        </w:rPr>
      </w:pPr>
    </w:p>
    <w:p w14:paraId="43202875" w14:textId="77777777" w:rsidR="00120C87" w:rsidRDefault="00120C87" w:rsidP="00120C87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4DA99F96" w14:textId="77777777" w:rsidR="0083554C" w:rsidRDefault="0083554C" w:rsidP="0083554C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color w:val="FF0000"/>
        </w:rPr>
      </w:pPr>
    </w:p>
    <w:p w14:paraId="11CED0B3" w14:textId="20CC035C" w:rsidR="00D86103" w:rsidRPr="00A54D87" w:rsidRDefault="00D86103" w:rsidP="0083554C">
      <w:pPr>
        <w:pStyle w:val="Standard"/>
        <w:spacing w:after="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Reason for choice</w:t>
      </w:r>
      <w:r>
        <w:rPr>
          <w:rFonts w:ascii="Arial" w:hAnsi="Arial" w:cs="Arial"/>
          <w:color w:val="000000"/>
        </w:rPr>
        <w:t>:</w:t>
      </w:r>
    </w:p>
    <w:p w14:paraId="1AAB80A6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40732371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1C23764D" w14:textId="5F0658E2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118CC11A" w14:textId="77777777" w:rsidR="0083554C" w:rsidRDefault="0083554C" w:rsidP="0083554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177E300E" w14:textId="77777777" w:rsidR="0083554C" w:rsidRDefault="0083554C" w:rsidP="0083554C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57AA9F50" w14:textId="77777777" w:rsidR="0083554C" w:rsidRDefault="0083554C">
      <w:pPr>
        <w:widowControl/>
        <w:suppressAutoHyphens w:val="0"/>
        <w:autoSpaceDN/>
        <w:textAlignment w:val="auto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br w:type="page"/>
      </w:r>
    </w:p>
    <w:p w14:paraId="43DBFC1A" w14:textId="2270AD07" w:rsidR="00D86103" w:rsidRPr="00A54D87" w:rsidRDefault="00D86103" w:rsidP="00527C34">
      <w:pPr>
        <w:pStyle w:val="Standard"/>
        <w:spacing w:before="240"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b/>
          <w:color w:val="000000"/>
          <w:sz w:val="28"/>
        </w:rPr>
        <w:lastRenderedPageBreak/>
        <w:t>Extension task</w:t>
      </w:r>
    </w:p>
    <w:p w14:paraId="696353C0" w14:textId="53A134B9" w:rsidR="00D86103" w:rsidRPr="00A54D87" w:rsidRDefault="00D86103" w:rsidP="00D86103">
      <w:pPr>
        <w:pStyle w:val="Standard"/>
        <w:spacing w:after="120"/>
        <w:rPr>
          <w:rFonts w:ascii="Arial" w:hAnsi="Arial" w:cs="Arial"/>
        </w:rPr>
      </w:pPr>
      <w:r w:rsidRPr="00A54D87">
        <w:rPr>
          <w:rFonts w:ascii="Arial" w:hAnsi="Arial" w:cs="Arial"/>
        </w:rPr>
        <w:t>The wooden clock has been commercially made.</w:t>
      </w:r>
      <w:r w:rsidR="00FA0230">
        <w:rPr>
          <w:rFonts w:ascii="Arial" w:hAnsi="Arial" w:cs="Arial"/>
        </w:rPr>
        <w:br/>
      </w:r>
    </w:p>
    <w:p w14:paraId="2290D294" w14:textId="6A70777E" w:rsidR="00D86103" w:rsidRPr="00A54D87" w:rsidRDefault="00D86103" w:rsidP="00D86103">
      <w:pPr>
        <w:pStyle w:val="Standard"/>
        <w:spacing w:after="120"/>
        <w:jc w:val="center"/>
        <w:rPr>
          <w:rFonts w:ascii="Arial" w:hAnsi="Arial" w:cs="Arial"/>
        </w:rPr>
      </w:pPr>
      <w:r w:rsidRPr="00A54D87">
        <w:rPr>
          <w:rFonts w:ascii="Arial" w:hAnsi="Arial" w:cs="Arial"/>
          <w:noProof/>
          <w:lang w:eastAsia="en-GB"/>
        </w:rPr>
        <w:drawing>
          <wp:inline distT="0" distB="0" distL="0" distR="0" wp14:anchorId="13A12E61" wp14:editId="2AE94FA5">
            <wp:extent cx="2613307" cy="17430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ful wooden clock isolated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305" cy="179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230">
        <w:rPr>
          <w:rFonts w:ascii="Arial" w:hAnsi="Arial" w:cs="Arial"/>
        </w:rPr>
        <w:br/>
      </w:r>
    </w:p>
    <w:p w14:paraId="28EB4BD6" w14:textId="41C09909" w:rsidR="00D86103" w:rsidRPr="00A54D87" w:rsidRDefault="00D86103" w:rsidP="00D86103">
      <w:pPr>
        <w:pStyle w:val="Standard"/>
        <w:spacing w:after="120"/>
        <w:rPr>
          <w:rFonts w:ascii="Arial" w:hAnsi="Arial" w:cs="Arial"/>
        </w:rPr>
      </w:pPr>
      <w:r w:rsidRPr="00A54D87">
        <w:rPr>
          <w:rFonts w:ascii="Arial" w:hAnsi="Arial" w:cs="Arial"/>
        </w:rPr>
        <w:t xml:space="preserve">Why </w:t>
      </w:r>
      <w:r w:rsidR="00C507F1">
        <w:rPr>
          <w:rFonts w:ascii="Arial" w:hAnsi="Arial" w:cs="Arial"/>
        </w:rPr>
        <w:t>have</w:t>
      </w:r>
      <w:r w:rsidRPr="00A54D87">
        <w:rPr>
          <w:rFonts w:ascii="Arial" w:hAnsi="Arial" w:cs="Arial"/>
        </w:rPr>
        <w:t xml:space="preserve"> bright colours been used for the numbers and hands on this clock?</w:t>
      </w:r>
    </w:p>
    <w:p w14:paraId="1311D6A6" w14:textId="6878606C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6D17ECD1" w14:textId="49E5091C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5F8796F0" w14:textId="77777777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5A181206" w14:textId="77777777" w:rsidR="00FA0230" w:rsidRDefault="00FA0230" w:rsidP="00FA0230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iCs/>
          <w:color w:val="FF0000"/>
        </w:rPr>
      </w:pPr>
    </w:p>
    <w:p w14:paraId="1ABF1595" w14:textId="2E6454DB" w:rsidR="00D86103" w:rsidRPr="00A54D87" w:rsidRDefault="00D86103" w:rsidP="00D86103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What are the risks of using paint on a child's toy?</w:t>
      </w:r>
    </w:p>
    <w:p w14:paraId="6201969A" w14:textId="18AA1540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50A73153" w14:textId="77777777" w:rsidR="00120C87" w:rsidRDefault="00120C87" w:rsidP="00120C87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4FFE0A25" w14:textId="6FB65338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  <w:bookmarkStart w:id="5" w:name="_GoBack"/>
      <w:bookmarkEnd w:id="5"/>
    </w:p>
    <w:p w14:paraId="40A389F9" w14:textId="77777777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5ABDF200" w14:textId="77777777" w:rsidR="00FA0230" w:rsidRDefault="00FA0230" w:rsidP="00FA0230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iCs/>
          <w:color w:val="FF0000"/>
        </w:rPr>
      </w:pPr>
    </w:p>
    <w:p w14:paraId="66F4798A" w14:textId="71FB8F86" w:rsidR="00D86103" w:rsidRPr="00A54D87" w:rsidRDefault="00D86103" w:rsidP="00D86103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What can the manufacturer do to ensure the clock is safe?</w:t>
      </w:r>
    </w:p>
    <w:p w14:paraId="236366B6" w14:textId="77777777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37681142" w14:textId="77777777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2E6AF335" w14:textId="3CE08BBA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0D5D3065" w14:textId="4B1653A7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32941A04" w14:textId="5CF0EE65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21F689D6" w14:textId="77777777" w:rsidR="00FA0230" w:rsidRDefault="00FA0230" w:rsidP="00FA0230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5801171D" w14:textId="77777777" w:rsidR="00FA0230" w:rsidRDefault="00FA0230" w:rsidP="00FA0230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iCs/>
          <w:color w:val="FF0000"/>
        </w:rPr>
      </w:pPr>
    </w:p>
    <w:p w14:paraId="0E3025E9" w14:textId="1F896AA8" w:rsidR="00D86103" w:rsidRPr="00C507F1" w:rsidRDefault="00D86103" w:rsidP="00D86103">
      <w:pPr>
        <w:pStyle w:val="Standard"/>
        <w:spacing w:after="120"/>
        <w:rPr>
          <w:rFonts w:ascii="Arial" w:hAnsi="Arial" w:cs="Arial"/>
          <w:iCs/>
          <w:color w:val="FF0000"/>
        </w:rPr>
      </w:pPr>
    </w:p>
    <w:sectPr w:rsidR="00D86103" w:rsidRPr="00C507F1" w:rsidSect="00527C34">
      <w:headerReference w:type="default" r:id="rId16"/>
      <w:footerReference w:type="default" r:id="rId17"/>
      <w:pgSz w:w="11906" w:h="16838"/>
      <w:pgMar w:top="1692" w:right="1440" w:bottom="851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9E6E4" w14:textId="77777777" w:rsidR="0006541D" w:rsidRDefault="0006541D" w:rsidP="005254A7">
      <w:pPr>
        <w:spacing w:after="0" w:line="240" w:lineRule="auto"/>
      </w:pPr>
      <w:r>
        <w:separator/>
      </w:r>
    </w:p>
  </w:endnote>
  <w:endnote w:type="continuationSeparator" w:id="0">
    <w:p w14:paraId="7E7A186E" w14:textId="77777777" w:rsidR="0006541D" w:rsidRDefault="0006541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174044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7679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51BAB" w14:textId="77777777" w:rsidR="0006541D" w:rsidRDefault="0006541D" w:rsidP="005254A7">
      <w:pPr>
        <w:spacing w:after="0" w:line="240" w:lineRule="auto"/>
      </w:pPr>
      <w:r>
        <w:separator/>
      </w:r>
    </w:p>
  </w:footnote>
  <w:footnote w:type="continuationSeparator" w:id="0">
    <w:p w14:paraId="466F4B07" w14:textId="77777777" w:rsidR="0006541D" w:rsidRDefault="0006541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1203" w14:textId="475D2C25" w:rsidR="005254A7" w:rsidRPr="000B21DB" w:rsidRDefault="00111EC9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735C7C" wp14:editId="3D8ECAC5">
          <wp:simplePos x="0" y="0"/>
          <wp:positionH relativeFrom="column">
            <wp:posOffset>4040343</wp:posOffset>
          </wp:positionH>
          <wp:positionV relativeFrom="paragraph">
            <wp:posOffset>-84455</wp:posOffset>
          </wp:positionV>
          <wp:extent cx="1730674" cy="415361"/>
          <wp:effectExtent l="0" t="0" r="3175" b="3810"/>
          <wp:wrapNone/>
          <wp:docPr id="39" name="Picture 3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674" cy="415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4A7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95E55" wp14:editId="0ED974A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9CC6C91" w14:textId="7D792A91" w:rsidR="00814B97" w:rsidRPr="00111EC9" w:rsidRDefault="00814B97" w:rsidP="00814B9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111EC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Homework </w:t>
                          </w:r>
                          <w:r w:rsidR="00111EC9" w:rsidRPr="00111EC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4</w:t>
                          </w:r>
                          <w:r w:rsidRPr="00111EC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Material </w:t>
                          </w:r>
                          <w:r w:rsidR="00111EC9" w:rsidRPr="00111EC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processing and finishing</w:t>
                          </w:r>
                          <w:r w:rsidRPr="00111EC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br/>
                          </w:r>
                          <w:r w:rsidRPr="00111EC9">
                            <w:rPr>
                              <w:rFonts w:ascii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>Unit 6-1 Timbers</w:t>
                          </w:r>
                        </w:p>
                        <w:p w14:paraId="19A1B572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495E55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09CC6C91" w14:textId="7D792A91" w:rsidR="00814B97" w:rsidRPr="00111EC9" w:rsidRDefault="00814B97" w:rsidP="00814B9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0"/>
                        <w:szCs w:val="30"/>
                      </w:rPr>
                    </w:pPr>
                    <w:r w:rsidRPr="00111EC9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Homework </w:t>
                    </w:r>
                    <w:r w:rsidR="00111EC9" w:rsidRPr="00111EC9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4</w:t>
                    </w:r>
                    <w:r w:rsidRPr="00111EC9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Material </w:t>
                    </w:r>
                    <w:r w:rsidR="00111EC9" w:rsidRPr="00111EC9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processing and finishing</w:t>
                    </w:r>
                    <w:r w:rsidRPr="00111EC9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br/>
                    </w:r>
                    <w:r w:rsidRPr="00111EC9">
                      <w:rPr>
                        <w:rFonts w:ascii="Arial" w:hAnsi="Arial" w:cs="Arial"/>
                        <w:color w:val="FFFFFF" w:themeColor="background1"/>
                        <w:sz w:val="30"/>
                        <w:szCs w:val="30"/>
                      </w:rPr>
                      <w:t>Unit 6-1 Timbers</w:t>
                    </w:r>
                  </w:p>
                  <w:p w14:paraId="19A1B572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41AEDEF" w14:textId="7AD1DAE5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6541D"/>
    <w:rsid w:val="000976F1"/>
    <w:rsid w:val="000B1AD7"/>
    <w:rsid w:val="000C2885"/>
    <w:rsid w:val="000C5FCB"/>
    <w:rsid w:val="000E1E16"/>
    <w:rsid w:val="000E43D0"/>
    <w:rsid w:val="00111EC9"/>
    <w:rsid w:val="001121EC"/>
    <w:rsid w:val="00120C87"/>
    <w:rsid w:val="001519AA"/>
    <w:rsid w:val="00155E29"/>
    <w:rsid w:val="00157FDB"/>
    <w:rsid w:val="001607B3"/>
    <w:rsid w:val="00175338"/>
    <w:rsid w:val="001757E4"/>
    <w:rsid w:val="001839CF"/>
    <w:rsid w:val="0019333E"/>
    <w:rsid w:val="001B190F"/>
    <w:rsid w:val="001C4F25"/>
    <w:rsid w:val="001E6D32"/>
    <w:rsid w:val="00231B75"/>
    <w:rsid w:val="00286A52"/>
    <w:rsid w:val="002A6AB8"/>
    <w:rsid w:val="002D494C"/>
    <w:rsid w:val="00312098"/>
    <w:rsid w:val="00316FEA"/>
    <w:rsid w:val="003A056F"/>
    <w:rsid w:val="003A30F2"/>
    <w:rsid w:val="003B01DA"/>
    <w:rsid w:val="003F0995"/>
    <w:rsid w:val="00410268"/>
    <w:rsid w:val="00442E95"/>
    <w:rsid w:val="0048735B"/>
    <w:rsid w:val="004966E1"/>
    <w:rsid w:val="004B1F9C"/>
    <w:rsid w:val="004C109B"/>
    <w:rsid w:val="00507A91"/>
    <w:rsid w:val="00515A59"/>
    <w:rsid w:val="005254A7"/>
    <w:rsid w:val="00526176"/>
    <w:rsid w:val="00527C34"/>
    <w:rsid w:val="00543E1D"/>
    <w:rsid w:val="00573318"/>
    <w:rsid w:val="005E05F1"/>
    <w:rsid w:val="005F0C38"/>
    <w:rsid w:val="00616F72"/>
    <w:rsid w:val="00644798"/>
    <w:rsid w:val="006463BF"/>
    <w:rsid w:val="00746FDF"/>
    <w:rsid w:val="00765016"/>
    <w:rsid w:val="0077431C"/>
    <w:rsid w:val="007826E1"/>
    <w:rsid w:val="00791E1B"/>
    <w:rsid w:val="007E2740"/>
    <w:rsid w:val="008077BC"/>
    <w:rsid w:val="00814B97"/>
    <w:rsid w:val="00826648"/>
    <w:rsid w:val="0083554C"/>
    <w:rsid w:val="0084751B"/>
    <w:rsid w:val="00904492"/>
    <w:rsid w:val="00947D78"/>
    <w:rsid w:val="00995B57"/>
    <w:rsid w:val="009A2A53"/>
    <w:rsid w:val="009F247C"/>
    <w:rsid w:val="00A0113C"/>
    <w:rsid w:val="00A10E2D"/>
    <w:rsid w:val="00A1593A"/>
    <w:rsid w:val="00A238B4"/>
    <w:rsid w:val="00A50F89"/>
    <w:rsid w:val="00AA330D"/>
    <w:rsid w:val="00AD2993"/>
    <w:rsid w:val="00B03192"/>
    <w:rsid w:val="00B0387B"/>
    <w:rsid w:val="00B21854"/>
    <w:rsid w:val="00B62ACF"/>
    <w:rsid w:val="00B705E2"/>
    <w:rsid w:val="00B7679A"/>
    <w:rsid w:val="00BD644A"/>
    <w:rsid w:val="00C22223"/>
    <w:rsid w:val="00C507F1"/>
    <w:rsid w:val="00CF0788"/>
    <w:rsid w:val="00D25AAF"/>
    <w:rsid w:val="00D317FC"/>
    <w:rsid w:val="00D86103"/>
    <w:rsid w:val="00E0228C"/>
    <w:rsid w:val="00E23177"/>
    <w:rsid w:val="00E23BF7"/>
    <w:rsid w:val="00E4563C"/>
    <w:rsid w:val="00E72A10"/>
    <w:rsid w:val="00E86BCE"/>
    <w:rsid w:val="00EA2B4A"/>
    <w:rsid w:val="00EB5C22"/>
    <w:rsid w:val="00EB6430"/>
    <w:rsid w:val="00F35FCA"/>
    <w:rsid w:val="00FA0230"/>
    <w:rsid w:val="00FC1B2B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4BCA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10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widowControl/>
      <w:suppressAutoHyphens w:val="0"/>
      <w:autoSpaceDN/>
      <w:spacing w:after="200" w:line="276" w:lineRule="auto"/>
      <w:textAlignment w:val="auto"/>
    </w:pPr>
    <w:rPr>
      <w:rFonts w:ascii="Arial" w:eastAsiaTheme="minorEastAsia" w:hAnsi="Arial" w:cstheme="minorBidi"/>
      <w:b/>
      <w:noProof/>
      <w:color w:val="000000" w:themeColor="text1"/>
      <w:kern w:val="0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widowControl/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widowControl/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customStyle="1" w:styleId="Tasknumber">
    <w:name w:val="Task number"/>
    <w:basedOn w:val="Normal"/>
    <w:link w:val="TasknumberChar"/>
    <w:qFormat/>
    <w:rsid w:val="00FE6E64"/>
    <w:pPr>
      <w:widowControl/>
      <w:suppressAutoHyphens w:val="0"/>
      <w:autoSpaceDN/>
      <w:textAlignment w:val="auto"/>
    </w:pPr>
    <w:rPr>
      <w:rFonts w:ascii="Arial" w:eastAsiaTheme="minorHAnsi" w:hAnsi="Arial" w:cs="Arial"/>
      <w:b/>
      <w:color w:val="000000" w:themeColor="text1"/>
      <w:kern w:val="0"/>
      <w:sz w:val="28"/>
    </w:rPr>
  </w:style>
  <w:style w:type="paragraph" w:customStyle="1" w:styleId="Tasktext">
    <w:name w:val="Task text"/>
    <w:basedOn w:val="Normal"/>
    <w:link w:val="TasktextChar"/>
    <w:qFormat/>
    <w:rsid w:val="00FE6E64"/>
    <w:pPr>
      <w:widowControl/>
      <w:suppressAutoHyphens w:val="0"/>
      <w:autoSpaceDN/>
      <w:textAlignment w:val="auto"/>
    </w:pPr>
    <w:rPr>
      <w:rFonts w:ascii="Arial" w:eastAsiaTheme="minorHAnsi" w:hAnsi="Arial" w:cs="Arial"/>
      <w:color w:val="000000" w:themeColor="text1"/>
      <w:kern w:val="0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pPr>
      <w:widowControl/>
      <w:suppressAutoHyphens w:val="0"/>
      <w:autoSpaceDN/>
      <w:textAlignment w:val="auto"/>
    </w:pPr>
    <w:rPr>
      <w:rFonts w:ascii="Arial" w:eastAsiaTheme="minorHAnsi" w:hAnsi="Arial" w:cs="Arial"/>
      <w:color w:val="FF0000"/>
      <w:kern w:val="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Standard">
    <w:name w:val="Standard"/>
    <w:rsid w:val="00D861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leGrid">
    <w:name w:val="Table Grid"/>
    <w:basedOn w:val="TableNormal"/>
    <w:uiPriority w:val="39"/>
    <w:rsid w:val="00EB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6808E-6465-425F-B624-BB8EFF8B7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E56A6-C85F-4C74-8BA8-A876062F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6</cp:revision>
  <dcterms:created xsi:type="dcterms:W3CDTF">2018-11-28T16:27:00Z</dcterms:created>
  <dcterms:modified xsi:type="dcterms:W3CDTF">2018-11-30T11:21:00Z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