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80557" w14:textId="3B9F8398" w:rsidR="005254A7" w:rsidRPr="00434B1F" w:rsidRDefault="005254A7" w:rsidP="003F39CC">
      <w:pPr>
        <w:pStyle w:val="PGWorksheetHeading"/>
        <w:rPr>
          <w:rFonts w:ascii="Arial" w:hAnsi="Arial" w:cs="Arial"/>
          <w:color w:val="auto"/>
          <w:sz w:val="32"/>
        </w:rPr>
      </w:pPr>
      <w:r w:rsidRPr="00434B1F">
        <w:rPr>
          <w:rFonts w:ascii="Arial" w:hAnsi="Arial" w:cs="Arial"/>
          <w:color w:val="FF0000"/>
          <w:sz w:val="32"/>
        </w:rPr>
        <w:t>Answers</w:t>
      </w:r>
    </w:p>
    <w:p w14:paraId="77480558" w14:textId="77777777" w:rsidR="007A55A0" w:rsidRPr="00130F13" w:rsidRDefault="0064747A" w:rsidP="00560584">
      <w:pPr>
        <w:pStyle w:val="Heading1"/>
        <w:tabs>
          <w:tab w:val="right" w:pos="9214"/>
        </w:tabs>
        <w:spacing w:before="0" w:after="120"/>
        <w:ind w:left="426" w:hanging="426"/>
        <w:rPr>
          <w:rFonts w:eastAsia="Times New Roman"/>
          <w:b w:val="0"/>
          <w:bCs w:val="0"/>
          <w:kern w:val="0"/>
          <w:sz w:val="22"/>
          <w:szCs w:val="22"/>
          <w:lang w:eastAsia="en-GB"/>
        </w:rPr>
      </w:pPr>
      <w:r w:rsidRPr="00130F13">
        <w:rPr>
          <w:rFonts w:eastAsia="Times New Roman"/>
          <w:b w:val="0"/>
          <w:bCs w:val="0"/>
          <w:kern w:val="0"/>
          <w:sz w:val="22"/>
          <w:szCs w:val="22"/>
          <w:lang w:eastAsia="en-GB"/>
        </w:rPr>
        <w:t>1</w:t>
      </w:r>
      <w:r w:rsidR="00434B1F" w:rsidRPr="00130F13">
        <w:rPr>
          <w:rFonts w:eastAsia="Times New Roman"/>
          <w:b w:val="0"/>
          <w:bCs w:val="0"/>
          <w:kern w:val="0"/>
          <w:sz w:val="22"/>
          <w:szCs w:val="22"/>
          <w:lang w:eastAsia="en-GB"/>
        </w:rPr>
        <w:t>.</w:t>
      </w:r>
      <w:r w:rsidR="00434B1F" w:rsidRPr="00130F13">
        <w:rPr>
          <w:rFonts w:eastAsia="Times New Roman"/>
          <w:b w:val="0"/>
          <w:bCs w:val="0"/>
          <w:kern w:val="0"/>
          <w:sz w:val="22"/>
          <w:szCs w:val="22"/>
          <w:lang w:eastAsia="en-GB"/>
        </w:rPr>
        <w:tab/>
      </w:r>
      <w:r w:rsidR="00560584" w:rsidRPr="00130F13">
        <w:rPr>
          <w:rFonts w:eastAsia="Times New Roman"/>
          <w:b w:val="0"/>
          <w:bCs w:val="0"/>
          <w:kern w:val="0"/>
          <w:sz w:val="22"/>
          <w:szCs w:val="22"/>
          <w:lang w:eastAsia="en-GB"/>
        </w:rPr>
        <w:t>Manufactur</w:t>
      </w:r>
      <w:r w:rsidR="001D69BA" w:rsidRPr="00130F13">
        <w:rPr>
          <w:rFonts w:eastAsia="Times New Roman"/>
          <w:b w:val="0"/>
          <w:bCs w:val="0"/>
          <w:kern w:val="0"/>
          <w:sz w:val="22"/>
          <w:szCs w:val="22"/>
          <w:lang w:eastAsia="en-GB"/>
        </w:rPr>
        <w:t>er</w:t>
      </w:r>
      <w:r w:rsidR="00560584" w:rsidRPr="00130F13">
        <w:rPr>
          <w:rFonts w:eastAsia="Times New Roman"/>
          <w:b w:val="0"/>
          <w:bCs w:val="0"/>
          <w:kern w:val="0"/>
          <w:sz w:val="22"/>
          <w:szCs w:val="22"/>
          <w:lang w:eastAsia="en-GB"/>
        </w:rPr>
        <w:t xml:space="preserve">s frequently make choices about their suppliers of </w:t>
      </w:r>
      <w:r w:rsidR="001D69BA" w:rsidRPr="00130F13">
        <w:rPr>
          <w:rFonts w:eastAsia="Times New Roman"/>
          <w:b w:val="0"/>
          <w:bCs w:val="0"/>
          <w:kern w:val="0"/>
          <w:sz w:val="22"/>
          <w:szCs w:val="22"/>
          <w:lang w:eastAsia="en-GB"/>
        </w:rPr>
        <w:t xml:space="preserve">raw </w:t>
      </w:r>
      <w:r w:rsidR="00560584" w:rsidRPr="00130F13">
        <w:rPr>
          <w:rFonts w:eastAsia="Times New Roman"/>
          <w:b w:val="0"/>
          <w:bCs w:val="0"/>
          <w:kern w:val="0"/>
          <w:sz w:val="22"/>
          <w:szCs w:val="22"/>
          <w:lang w:eastAsia="en-GB"/>
        </w:rPr>
        <w:t xml:space="preserve">materials based </w:t>
      </w:r>
      <w:r w:rsidR="007A55A0" w:rsidRPr="00130F13">
        <w:rPr>
          <w:rFonts w:eastAsia="Times New Roman"/>
          <w:b w:val="0"/>
          <w:bCs w:val="0"/>
          <w:kern w:val="0"/>
          <w:sz w:val="22"/>
          <w:szCs w:val="22"/>
          <w:lang w:eastAsia="en-GB"/>
        </w:rPr>
        <w:br/>
      </w:r>
      <w:r w:rsidR="00560584" w:rsidRPr="00130F13">
        <w:rPr>
          <w:rFonts w:eastAsia="Times New Roman"/>
          <w:b w:val="0"/>
          <w:bCs w:val="0"/>
          <w:kern w:val="0"/>
          <w:sz w:val="22"/>
          <w:szCs w:val="22"/>
          <w:lang w:eastAsia="en-GB"/>
        </w:rPr>
        <w:t>on their impact on society and the environment.</w:t>
      </w:r>
    </w:p>
    <w:p w14:paraId="77480559" w14:textId="77777777" w:rsidR="007A55A0" w:rsidRPr="00130F13" w:rsidRDefault="007A55A0" w:rsidP="00560584">
      <w:pPr>
        <w:pStyle w:val="Heading1"/>
        <w:tabs>
          <w:tab w:val="right" w:pos="9214"/>
        </w:tabs>
        <w:spacing w:before="0" w:after="120"/>
        <w:ind w:left="426" w:hanging="426"/>
        <w:rPr>
          <w:rFonts w:eastAsia="Times New Roman"/>
          <w:b w:val="0"/>
          <w:bCs w:val="0"/>
          <w:kern w:val="0"/>
          <w:sz w:val="22"/>
          <w:szCs w:val="22"/>
          <w:lang w:eastAsia="en-GB"/>
        </w:rPr>
      </w:pPr>
      <w:r w:rsidRPr="00130F13">
        <w:rPr>
          <w:rFonts w:eastAsia="Times New Roman"/>
          <w:b w:val="0"/>
          <w:bCs w:val="0"/>
          <w:kern w:val="0"/>
          <w:sz w:val="22"/>
          <w:szCs w:val="22"/>
          <w:lang w:eastAsia="en-GB"/>
        </w:rPr>
        <w:tab/>
        <w:t xml:space="preserve">Examples include the use of recyclable </w:t>
      </w:r>
      <w:r w:rsidR="001D69BA" w:rsidRPr="00130F13">
        <w:rPr>
          <w:rFonts w:eastAsia="Times New Roman"/>
          <w:b w:val="0"/>
          <w:bCs w:val="0"/>
          <w:kern w:val="0"/>
          <w:sz w:val="22"/>
          <w:szCs w:val="22"/>
          <w:lang w:eastAsia="en-GB"/>
        </w:rPr>
        <w:t>components</w:t>
      </w:r>
      <w:r w:rsidRPr="00130F13">
        <w:rPr>
          <w:rFonts w:eastAsia="Times New Roman"/>
          <w:b w:val="0"/>
          <w:bCs w:val="0"/>
          <w:kern w:val="0"/>
          <w:sz w:val="22"/>
          <w:szCs w:val="22"/>
          <w:lang w:eastAsia="en-GB"/>
        </w:rPr>
        <w:t xml:space="preserve">, fair trade textiles and </w:t>
      </w:r>
      <w:r w:rsidR="001D69BA" w:rsidRPr="00130F13">
        <w:rPr>
          <w:rFonts w:eastAsia="Times New Roman"/>
          <w:b w:val="0"/>
          <w:bCs w:val="0"/>
          <w:kern w:val="0"/>
          <w:sz w:val="22"/>
          <w:szCs w:val="22"/>
          <w:lang w:eastAsia="en-GB"/>
        </w:rPr>
        <w:t>biodegradable</w:t>
      </w:r>
      <w:r w:rsidRPr="00130F13">
        <w:rPr>
          <w:rFonts w:eastAsia="Times New Roman"/>
          <w:b w:val="0"/>
          <w:bCs w:val="0"/>
          <w:kern w:val="0"/>
          <w:sz w:val="22"/>
          <w:szCs w:val="22"/>
          <w:lang w:eastAsia="en-GB"/>
        </w:rPr>
        <w:t xml:space="preserve"> packaging.</w:t>
      </w:r>
    </w:p>
    <w:p w14:paraId="7748055A" w14:textId="26161665" w:rsidR="00560584" w:rsidRDefault="007A55A0" w:rsidP="00560584">
      <w:pPr>
        <w:pStyle w:val="Heading1"/>
        <w:tabs>
          <w:tab w:val="right" w:pos="9214"/>
        </w:tabs>
        <w:spacing w:before="0" w:after="120"/>
        <w:ind w:left="426" w:hanging="426"/>
        <w:rPr>
          <w:rFonts w:eastAsia="Times New Roman"/>
          <w:b w:val="0"/>
          <w:bCs w:val="0"/>
          <w:kern w:val="0"/>
          <w:sz w:val="22"/>
          <w:szCs w:val="22"/>
          <w:lang w:eastAsia="en-GB"/>
        </w:rPr>
      </w:pPr>
      <w:r w:rsidRPr="00130F13">
        <w:rPr>
          <w:rFonts w:eastAsia="Times New Roman"/>
          <w:b w:val="0"/>
          <w:bCs w:val="0"/>
          <w:kern w:val="0"/>
          <w:sz w:val="22"/>
          <w:szCs w:val="22"/>
          <w:lang w:eastAsia="en-GB"/>
        </w:rPr>
        <w:tab/>
      </w:r>
      <w:r w:rsidR="001D69BA" w:rsidRPr="00130F13">
        <w:rPr>
          <w:rFonts w:eastAsia="Times New Roman"/>
          <w:b w:val="0"/>
          <w:bCs w:val="0"/>
          <w:kern w:val="0"/>
          <w:sz w:val="22"/>
          <w:szCs w:val="22"/>
          <w:lang w:eastAsia="en-GB"/>
        </w:rPr>
        <w:t>Discuss</w:t>
      </w:r>
      <w:r w:rsidRPr="00130F13">
        <w:rPr>
          <w:rFonts w:eastAsia="Times New Roman"/>
          <w:b w:val="0"/>
          <w:bCs w:val="0"/>
          <w:kern w:val="0"/>
          <w:sz w:val="22"/>
          <w:szCs w:val="22"/>
          <w:lang w:eastAsia="en-GB"/>
        </w:rPr>
        <w:t xml:space="preserve"> how these choices may improve the ethical image of a company.</w:t>
      </w:r>
      <w:r w:rsidR="00560584" w:rsidRPr="00130F13">
        <w:rPr>
          <w:rFonts w:eastAsia="Times New Roman"/>
          <w:b w:val="0"/>
          <w:bCs w:val="0"/>
          <w:kern w:val="0"/>
          <w:sz w:val="22"/>
          <w:szCs w:val="22"/>
          <w:lang w:eastAsia="en-GB"/>
        </w:rPr>
        <w:tab/>
        <w:t>[6]</w:t>
      </w:r>
    </w:p>
    <w:p w14:paraId="196E4BE4" w14:textId="2977A3FF" w:rsidR="009B3576" w:rsidRPr="0064747A" w:rsidRDefault="009B3576" w:rsidP="009B3576">
      <w:pPr>
        <w:tabs>
          <w:tab w:val="right" w:pos="9354"/>
        </w:tabs>
        <w:spacing w:after="120"/>
        <w:ind w:left="426"/>
        <w:rPr>
          <w:rFonts w:ascii="Arial" w:eastAsia="Times New Roman" w:hAnsi="Arial" w:cs="Arial"/>
          <w:b/>
          <w:color w:val="FF0000"/>
          <w:lang w:eastAsia="en-GB"/>
        </w:rPr>
      </w:pPr>
      <w:r>
        <w:rPr>
          <w:rFonts w:ascii="Arial" w:eastAsia="Times New Roman" w:hAnsi="Arial" w:cs="Arial"/>
          <w:b/>
          <w:color w:val="FF0000"/>
          <w:lang w:eastAsia="en-GB"/>
        </w:rPr>
        <w:t>Indicative content</w:t>
      </w:r>
      <w:r w:rsidRPr="0064747A">
        <w:rPr>
          <w:rFonts w:ascii="Arial" w:eastAsia="Times New Roman" w:hAnsi="Arial" w:cs="Arial"/>
          <w:b/>
          <w:color w:val="FF0000"/>
          <w:lang w:eastAsia="en-GB"/>
        </w:rPr>
        <w:t>:</w:t>
      </w:r>
    </w:p>
    <w:p w14:paraId="03D5197B" w14:textId="36BE95B8" w:rsidR="009B3576" w:rsidRP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sidRPr="009B3576">
        <w:rPr>
          <w:rFonts w:ascii="Arial" w:eastAsia="Times New Roman" w:hAnsi="Arial" w:cs="Arial"/>
          <w:color w:val="FF0000"/>
          <w:lang w:eastAsia="en-GB"/>
        </w:rPr>
        <w:t>Biodegradable packaging decomposes more quickly, reducing waste in landfill</w:t>
      </w:r>
    </w:p>
    <w:p w14:paraId="10B57743" w14:textId="48829194"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sidRPr="009B3576">
        <w:rPr>
          <w:rFonts w:ascii="Arial" w:eastAsia="Times New Roman" w:hAnsi="Arial" w:cs="Arial"/>
          <w:color w:val="FF0000"/>
          <w:lang w:eastAsia="en-GB"/>
        </w:rPr>
        <w:t>Is manufactured with fewer finite resources</w:t>
      </w:r>
    </w:p>
    <w:p w14:paraId="5F17745B" w14:textId="5417BD85"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Requires less energy to process into useable materials</w:t>
      </w:r>
    </w:p>
    <w:p w14:paraId="0A73E0A9" w14:textId="2DCE8098"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Non-toxic when they decompose</w:t>
      </w:r>
    </w:p>
    <w:p w14:paraId="33A438D7" w14:textId="6628028F"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Biopolymers reduce our reliance on imported oil</w:t>
      </w:r>
    </w:p>
    <w:p w14:paraId="767CAA2C" w14:textId="27F722C2"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Fairtrade textile producers are paid a fair living wage for their produce, rather than minimum wage</w:t>
      </w:r>
    </w:p>
    <w:p w14:paraId="6AF942BF" w14:textId="4EFD3B27"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Small scale farmers are given access to global markets that they may otherwise not be able to compete in</w:t>
      </w:r>
    </w:p>
    <w:p w14:paraId="403E3B5C" w14:textId="63D3165E"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Recycled components reduce manufacture of new products which may contain scarce resources or precious metals</w:t>
      </w:r>
    </w:p>
    <w:p w14:paraId="03EBF1C1" w14:textId="340DEDC4"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Landfill space is reduced by recycling</w:t>
      </w:r>
    </w:p>
    <w:p w14:paraId="5327ED40" w14:textId="156734F9" w:rsid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Reduces the consumption of harmful materials in the production of, and end product of new components</w:t>
      </w:r>
    </w:p>
    <w:p w14:paraId="6D90101B" w14:textId="34E20A1F" w:rsidR="009B3576" w:rsidRPr="009B3576" w:rsidRDefault="009B3576" w:rsidP="009B3576">
      <w:pPr>
        <w:pStyle w:val="ListParagraph"/>
        <w:numPr>
          <w:ilvl w:val="0"/>
          <w:numId w:val="1"/>
        </w:numPr>
        <w:tabs>
          <w:tab w:val="right" w:pos="9354"/>
        </w:tabs>
        <w:spacing w:after="120"/>
        <w:rPr>
          <w:rFonts w:ascii="Arial" w:eastAsia="Times New Roman" w:hAnsi="Arial" w:cs="Arial"/>
          <w:color w:val="FF0000"/>
          <w:lang w:eastAsia="en-GB"/>
        </w:rPr>
      </w:pPr>
      <w:r>
        <w:rPr>
          <w:rFonts w:ascii="Arial" w:eastAsia="Times New Roman" w:hAnsi="Arial" w:cs="Arial"/>
          <w:color w:val="FF0000"/>
          <w:lang w:eastAsia="en-GB"/>
        </w:rPr>
        <w:t>Prevents harmful materials from ending up as landfill</w:t>
      </w:r>
      <w:r w:rsidR="003F39CC">
        <w:rPr>
          <w:rFonts w:ascii="Arial" w:eastAsia="Times New Roman" w:hAnsi="Arial" w:cs="Arial"/>
          <w:color w:val="FF0000"/>
          <w:lang w:eastAsia="en-GB"/>
        </w:rPr>
        <w:br/>
      </w:r>
    </w:p>
    <w:tbl>
      <w:tblPr>
        <w:tblStyle w:val="TableGrid"/>
        <w:tblW w:w="0" w:type="auto"/>
        <w:tblInd w:w="426" w:type="dxa"/>
        <w:tblLook w:val="04A0" w:firstRow="1" w:lastRow="0" w:firstColumn="1" w:lastColumn="0" w:noHBand="0" w:noVBand="1"/>
      </w:tblPr>
      <w:tblGrid>
        <w:gridCol w:w="779"/>
        <w:gridCol w:w="1058"/>
        <w:gridCol w:w="6753"/>
      </w:tblGrid>
      <w:tr w:rsidR="00BF2214" w14:paraId="7748055E" w14:textId="77777777" w:rsidTr="000820F5">
        <w:trPr>
          <w:trHeight w:val="482"/>
        </w:trPr>
        <w:tc>
          <w:tcPr>
            <w:tcW w:w="779" w:type="dxa"/>
            <w:vAlign w:val="center"/>
          </w:tcPr>
          <w:p w14:paraId="2D6EB664" w14:textId="3AF42F0F" w:rsidR="00BF2214" w:rsidRDefault="00BF2214" w:rsidP="000820F5">
            <w:pPr>
              <w:tabs>
                <w:tab w:val="right" w:pos="9354"/>
              </w:tabs>
              <w:jc w:val="center"/>
              <w:rPr>
                <w:rFonts w:ascii="Arial" w:eastAsia="Times New Roman" w:hAnsi="Arial" w:cs="Arial"/>
                <w:b/>
                <w:color w:val="FF0000"/>
                <w:lang w:eastAsia="en-GB"/>
              </w:rPr>
            </w:pPr>
            <w:r>
              <w:rPr>
                <w:rFonts w:ascii="Arial" w:eastAsia="Times New Roman" w:hAnsi="Arial" w:cs="Arial"/>
                <w:b/>
                <w:color w:val="FF0000"/>
                <w:lang w:eastAsia="en-GB"/>
              </w:rPr>
              <w:t>Level</w:t>
            </w:r>
          </w:p>
        </w:tc>
        <w:tc>
          <w:tcPr>
            <w:tcW w:w="1058" w:type="dxa"/>
            <w:vAlign w:val="center"/>
          </w:tcPr>
          <w:p w14:paraId="7748055C" w14:textId="1B0517CC" w:rsidR="00BF2214" w:rsidRPr="00220186" w:rsidRDefault="00BF2214" w:rsidP="000820F5">
            <w:pPr>
              <w:tabs>
                <w:tab w:val="right" w:pos="9354"/>
              </w:tabs>
              <w:jc w:val="center"/>
              <w:rPr>
                <w:rFonts w:ascii="Arial" w:eastAsia="Times New Roman" w:hAnsi="Arial" w:cs="Arial"/>
                <w:b/>
                <w:color w:val="FF0000"/>
                <w:lang w:eastAsia="en-GB"/>
              </w:rPr>
            </w:pPr>
            <w:r>
              <w:rPr>
                <w:rFonts w:ascii="Arial" w:eastAsia="Times New Roman" w:hAnsi="Arial" w:cs="Arial"/>
                <w:b/>
                <w:color w:val="FF0000"/>
                <w:lang w:eastAsia="en-GB"/>
              </w:rPr>
              <w:t>Mark</w:t>
            </w:r>
          </w:p>
        </w:tc>
        <w:tc>
          <w:tcPr>
            <w:tcW w:w="6753" w:type="dxa"/>
            <w:vAlign w:val="center"/>
          </w:tcPr>
          <w:p w14:paraId="7748055D" w14:textId="051E0A39" w:rsidR="00BF2214" w:rsidRPr="00131DA6" w:rsidRDefault="00BF2214" w:rsidP="003F39CC">
            <w:pPr>
              <w:tabs>
                <w:tab w:val="right" w:pos="9354"/>
              </w:tabs>
              <w:rPr>
                <w:rFonts w:ascii="Arial" w:eastAsia="Times New Roman" w:hAnsi="Arial" w:cs="Arial"/>
                <w:b/>
                <w:color w:val="FF0000"/>
                <w:lang w:eastAsia="en-GB"/>
              </w:rPr>
            </w:pPr>
            <w:r w:rsidRPr="00131DA6">
              <w:rPr>
                <w:rFonts w:ascii="Arial" w:eastAsia="Times New Roman" w:hAnsi="Arial" w:cs="Arial"/>
                <w:b/>
                <w:color w:val="FF0000"/>
                <w:lang w:eastAsia="en-GB"/>
              </w:rPr>
              <w:t>Descriptor</w:t>
            </w:r>
          </w:p>
        </w:tc>
      </w:tr>
      <w:tr w:rsidR="00BF2214" w14:paraId="77480561" w14:textId="77777777" w:rsidTr="003F39CC">
        <w:trPr>
          <w:trHeight w:val="367"/>
        </w:trPr>
        <w:tc>
          <w:tcPr>
            <w:tcW w:w="779" w:type="dxa"/>
          </w:tcPr>
          <w:p w14:paraId="30D6938A" w14:textId="77777777" w:rsidR="00BF2214" w:rsidRPr="00220186" w:rsidRDefault="00BF2214" w:rsidP="000820F5">
            <w:pPr>
              <w:tabs>
                <w:tab w:val="right" w:pos="9354"/>
              </w:tabs>
              <w:jc w:val="center"/>
              <w:rPr>
                <w:rFonts w:ascii="Arial" w:eastAsia="Times New Roman" w:hAnsi="Arial" w:cs="Arial"/>
                <w:b/>
                <w:color w:val="FF0000"/>
                <w:lang w:eastAsia="en-GB"/>
              </w:rPr>
            </w:pPr>
          </w:p>
        </w:tc>
        <w:tc>
          <w:tcPr>
            <w:tcW w:w="1058" w:type="dxa"/>
            <w:vAlign w:val="center"/>
          </w:tcPr>
          <w:p w14:paraId="7748055F" w14:textId="1C120EE6" w:rsidR="00BF2214" w:rsidRPr="000820F5" w:rsidRDefault="00BF2214"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0</w:t>
            </w:r>
          </w:p>
        </w:tc>
        <w:tc>
          <w:tcPr>
            <w:tcW w:w="6753" w:type="dxa"/>
            <w:vAlign w:val="center"/>
          </w:tcPr>
          <w:p w14:paraId="77480560" w14:textId="409FB25B" w:rsidR="00BF2214" w:rsidRPr="0064747A" w:rsidRDefault="00BF2214" w:rsidP="002D2B9C">
            <w:pPr>
              <w:tabs>
                <w:tab w:val="right" w:pos="9354"/>
              </w:tabs>
              <w:rPr>
                <w:rFonts w:ascii="Arial" w:eastAsia="Times New Roman" w:hAnsi="Arial" w:cs="Arial"/>
                <w:color w:val="FF0000"/>
                <w:lang w:eastAsia="en-GB"/>
              </w:rPr>
            </w:pPr>
            <w:r>
              <w:rPr>
                <w:rFonts w:ascii="Arial" w:eastAsia="Times New Roman" w:hAnsi="Arial" w:cs="Arial"/>
                <w:color w:val="FF0000"/>
                <w:lang w:eastAsia="en-GB"/>
              </w:rPr>
              <w:t>N</w:t>
            </w:r>
            <w:r w:rsidRPr="001D69BA">
              <w:rPr>
                <w:rFonts w:ascii="Arial" w:eastAsia="Times New Roman" w:hAnsi="Arial" w:cs="Arial"/>
                <w:color w:val="FF0000"/>
                <w:lang w:eastAsia="en-GB"/>
              </w:rPr>
              <w:t>othing worthy of credit.</w:t>
            </w:r>
          </w:p>
        </w:tc>
      </w:tr>
      <w:tr w:rsidR="00BF2214" w14:paraId="77480564" w14:textId="77777777" w:rsidTr="003F39CC">
        <w:trPr>
          <w:trHeight w:val="1181"/>
        </w:trPr>
        <w:tc>
          <w:tcPr>
            <w:tcW w:w="779" w:type="dxa"/>
            <w:vAlign w:val="center"/>
          </w:tcPr>
          <w:p w14:paraId="07DB89EF" w14:textId="29F5324E" w:rsidR="00BF2214" w:rsidRPr="000820F5" w:rsidRDefault="009B3576"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1</w:t>
            </w:r>
          </w:p>
        </w:tc>
        <w:tc>
          <w:tcPr>
            <w:tcW w:w="1058" w:type="dxa"/>
            <w:vAlign w:val="center"/>
          </w:tcPr>
          <w:p w14:paraId="77480562" w14:textId="7BD242E6" w:rsidR="00BF2214" w:rsidRPr="000820F5" w:rsidRDefault="00BF2214"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1 – 2</w:t>
            </w:r>
          </w:p>
        </w:tc>
        <w:tc>
          <w:tcPr>
            <w:tcW w:w="6753" w:type="dxa"/>
            <w:vAlign w:val="center"/>
          </w:tcPr>
          <w:p w14:paraId="77480563" w14:textId="77777777" w:rsidR="00BF2214" w:rsidRPr="0064747A" w:rsidRDefault="00BF2214" w:rsidP="002D2B9C">
            <w:pPr>
              <w:tabs>
                <w:tab w:val="right" w:pos="9354"/>
              </w:tabs>
              <w:rPr>
                <w:rFonts w:ascii="Arial" w:eastAsia="Times New Roman" w:hAnsi="Arial" w:cs="Arial"/>
                <w:color w:val="FF0000"/>
                <w:lang w:eastAsia="en-GB"/>
              </w:rPr>
            </w:pPr>
            <w:r w:rsidRPr="001D69BA">
              <w:rPr>
                <w:rFonts w:ascii="Arial" w:eastAsia="Times New Roman" w:hAnsi="Arial" w:cs="Arial"/>
                <w:color w:val="FF0000"/>
                <w:lang w:eastAsia="en-GB"/>
              </w:rPr>
              <w:t>One or two brief valid points or one point with some explanation. Answer shows limited understanding of the issues with no coherent argument. Analysis only rather than evaluation. No conclusions drawn.</w:t>
            </w:r>
          </w:p>
        </w:tc>
      </w:tr>
      <w:tr w:rsidR="00BF2214" w14:paraId="77480567" w14:textId="77777777" w:rsidTr="003F39CC">
        <w:trPr>
          <w:trHeight w:val="1152"/>
        </w:trPr>
        <w:tc>
          <w:tcPr>
            <w:tcW w:w="779" w:type="dxa"/>
            <w:vAlign w:val="center"/>
          </w:tcPr>
          <w:p w14:paraId="0D6E4ED3" w14:textId="3E97A3D7" w:rsidR="00BF2214" w:rsidRPr="000820F5" w:rsidRDefault="009B3576"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2</w:t>
            </w:r>
          </w:p>
        </w:tc>
        <w:tc>
          <w:tcPr>
            <w:tcW w:w="1058" w:type="dxa"/>
            <w:vAlign w:val="center"/>
          </w:tcPr>
          <w:p w14:paraId="77480565" w14:textId="4C5D7E58" w:rsidR="00BF2214" w:rsidRPr="000820F5" w:rsidRDefault="00BF2214"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3 – 4</w:t>
            </w:r>
          </w:p>
        </w:tc>
        <w:tc>
          <w:tcPr>
            <w:tcW w:w="6753" w:type="dxa"/>
            <w:vAlign w:val="center"/>
          </w:tcPr>
          <w:p w14:paraId="77480566" w14:textId="4456CACD" w:rsidR="00BF2214" w:rsidRPr="0064747A" w:rsidRDefault="00BF2214" w:rsidP="002D2B9C">
            <w:pPr>
              <w:tabs>
                <w:tab w:val="right" w:pos="9354"/>
              </w:tabs>
              <w:rPr>
                <w:rFonts w:ascii="Arial" w:eastAsia="Times New Roman" w:hAnsi="Arial" w:cs="Arial"/>
                <w:color w:val="FF0000"/>
                <w:lang w:eastAsia="en-GB"/>
              </w:rPr>
            </w:pPr>
            <w:r w:rsidRPr="001D69BA">
              <w:rPr>
                <w:rFonts w:ascii="Arial" w:eastAsia="Times New Roman" w:hAnsi="Arial" w:cs="Arial"/>
                <w:color w:val="FF0000"/>
                <w:lang w:eastAsia="en-GB"/>
              </w:rPr>
              <w:t>Response shows some good understanding of the issues surrounding the selection use of materials demonstrating a range of points with some analysis/evalu</w:t>
            </w:r>
            <w:bookmarkStart w:id="0" w:name="_GoBack"/>
            <w:bookmarkEnd w:id="0"/>
            <w:r w:rsidRPr="001D69BA">
              <w:rPr>
                <w:rFonts w:ascii="Arial" w:eastAsia="Times New Roman" w:hAnsi="Arial" w:cs="Arial"/>
                <w:color w:val="FF0000"/>
                <w:lang w:eastAsia="en-GB"/>
              </w:rPr>
              <w:t>ation. Argument may lack some coherency and conclusions drawn may be unsubstantiated.</w:t>
            </w:r>
          </w:p>
        </w:tc>
      </w:tr>
      <w:tr w:rsidR="00BF2214" w14:paraId="0CC8F133" w14:textId="77777777" w:rsidTr="003F39CC">
        <w:trPr>
          <w:trHeight w:val="1408"/>
        </w:trPr>
        <w:tc>
          <w:tcPr>
            <w:tcW w:w="779" w:type="dxa"/>
            <w:vAlign w:val="center"/>
          </w:tcPr>
          <w:p w14:paraId="52406B1A" w14:textId="5A755036" w:rsidR="00BF2214" w:rsidRPr="000820F5" w:rsidRDefault="009B3576"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3</w:t>
            </w:r>
          </w:p>
        </w:tc>
        <w:tc>
          <w:tcPr>
            <w:tcW w:w="1058" w:type="dxa"/>
            <w:vAlign w:val="center"/>
          </w:tcPr>
          <w:p w14:paraId="357D3DA7" w14:textId="39C4DB7F" w:rsidR="00BF2214" w:rsidRPr="000820F5" w:rsidRDefault="00BF2214" w:rsidP="000820F5">
            <w:pPr>
              <w:tabs>
                <w:tab w:val="right" w:pos="9354"/>
              </w:tabs>
              <w:jc w:val="center"/>
              <w:rPr>
                <w:rFonts w:ascii="Arial" w:eastAsia="Times New Roman" w:hAnsi="Arial" w:cs="Arial"/>
                <w:color w:val="FF0000"/>
                <w:lang w:eastAsia="en-GB"/>
              </w:rPr>
            </w:pPr>
            <w:r w:rsidRPr="000820F5">
              <w:rPr>
                <w:rFonts w:ascii="Arial" w:eastAsia="Times New Roman" w:hAnsi="Arial" w:cs="Arial"/>
                <w:color w:val="FF0000"/>
                <w:lang w:eastAsia="en-GB"/>
              </w:rPr>
              <w:t>5 – 6</w:t>
            </w:r>
          </w:p>
        </w:tc>
        <w:tc>
          <w:tcPr>
            <w:tcW w:w="6753" w:type="dxa"/>
            <w:vAlign w:val="center"/>
          </w:tcPr>
          <w:p w14:paraId="20B2F760" w14:textId="6691F90F" w:rsidR="00BF2214" w:rsidRDefault="00BF2214" w:rsidP="002D2B9C">
            <w:pPr>
              <w:tabs>
                <w:tab w:val="right" w:pos="9354"/>
              </w:tabs>
              <w:rPr>
                <w:rFonts w:ascii="Arial" w:eastAsia="Times New Roman" w:hAnsi="Arial" w:cs="Arial"/>
                <w:color w:val="FF0000"/>
                <w:lang w:eastAsia="en-GB"/>
              </w:rPr>
            </w:pPr>
            <w:r w:rsidRPr="001D69BA">
              <w:rPr>
                <w:rFonts w:ascii="Arial" w:eastAsia="Times New Roman" w:hAnsi="Arial" w:cs="Arial"/>
                <w:color w:val="FF0000"/>
                <w:lang w:eastAsia="en-GB"/>
              </w:rPr>
              <w:t xml:space="preserve">A fully coherent and logical discussion which features a range of points with excellent understanding of issues surrounding the selection use of materials, detailed analysis and evaluation of these issues and reasoned conclusions drawn as to why they </w:t>
            </w:r>
            <w:proofErr w:type="gramStart"/>
            <w:r w:rsidRPr="001D69BA">
              <w:rPr>
                <w:rFonts w:ascii="Arial" w:eastAsia="Times New Roman" w:hAnsi="Arial" w:cs="Arial"/>
                <w:color w:val="FF0000"/>
                <w:lang w:eastAsia="en-GB"/>
              </w:rPr>
              <w:t>are seen as</w:t>
            </w:r>
            <w:proofErr w:type="gramEnd"/>
            <w:r w:rsidRPr="001D69BA">
              <w:rPr>
                <w:rFonts w:ascii="Arial" w:eastAsia="Times New Roman" w:hAnsi="Arial" w:cs="Arial"/>
                <w:color w:val="FF0000"/>
                <w:lang w:eastAsia="en-GB"/>
              </w:rPr>
              <w:t xml:space="preserve"> ethical.</w:t>
            </w:r>
          </w:p>
        </w:tc>
      </w:tr>
    </w:tbl>
    <w:p w14:paraId="77480568" w14:textId="77777777" w:rsidR="0064747A" w:rsidRDefault="0064747A" w:rsidP="001D69BA">
      <w:pPr>
        <w:tabs>
          <w:tab w:val="right" w:pos="9354"/>
        </w:tabs>
        <w:spacing w:after="120"/>
        <w:ind w:left="426"/>
        <w:rPr>
          <w:rFonts w:ascii="Arial" w:eastAsia="Times New Roman" w:hAnsi="Arial" w:cs="Arial"/>
          <w:color w:val="FF0000"/>
          <w:lang w:eastAsia="en-GB"/>
        </w:rPr>
      </w:pPr>
    </w:p>
    <w:p w14:paraId="649B4029" w14:textId="77777777" w:rsidR="003F39CC" w:rsidRDefault="003F39CC">
      <w:pPr>
        <w:rPr>
          <w:rFonts w:ascii="Arial" w:eastAsia="Times New Roman" w:hAnsi="Arial" w:cs="Arial"/>
          <w:lang w:eastAsia="en-GB"/>
        </w:rPr>
      </w:pPr>
      <w:r>
        <w:rPr>
          <w:rFonts w:eastAsia="Times New Roman"/>
          <w:b/>
          <w:bCs/>
          <w:lang w:eastAsia="en-GB"/>
        </w:rPr>
        <w:br w:type="page"/>
      </w:r>
    </w:p>
    <w:p w14:paraId="7748056F" w14:textId="6F45D221" w:rsidR="000B2770" w:rsidRPr="00130F13" w:rsidRDefault="0064747A" w:rsidP="000B2770">
      <w:pPr>
        <w:pStyle w:val="Heading1"/>
        <w:tabs>
          <w:tab w:val="right" w:pos="9214"/>
        </w:tabs>
        <w:spacing w:before="0" w:after="120"/>
        <w:ind w:left="426" w:hanging="426"/>
        <w:rPr>
          <w:rFonts w:eastAsia="Times New Roman"/>
          <w:b w:val="0"/>
          <w:bCs w:val="0"/>
          <w:kern w:val="0"/>
          <w:sz w:val="22"/>
          <w:szCs w:val="22"/>
          <w:lang w:eastAsia="en-GB"/>
        </w:rPr>
      </w:pPr>
      <w:r w:rsidRPr="00130F13">
        <w:rPr>
          <w:rFonts w:eastAsia="Times New Roman"/>
          <w:b w:val="0"/>
          <w:bCs w:val="0"/>
          <w:kern w:val="0"/>
          <w:sz w:val="22"/>
          <w:szCs w:val="22"/>
          <w:lang w:eastAsia="en-GB"/>
        </w:rPr>
        <w:lastRenderedPageBreak/>
        <w:t>2</w:t>
      </w:r>
      <w:r w:rsidR="000B2770" w:rsidRPr="00130F13">
        <w:rPr>
          <w:rFonts w:eastAsia="Times New Roman"/>
          <w:b w:val="0"/>
          <w:bCs w:val="0"/>
          <w:kern w:val="0"/>
          <w:sz w:val="22"/>
          <w:szCs w:val="22"/>
          <w:lang w:eastAsia="en-GB"/>
        </w:rPr>
        <w:t>.</w:t>
      </w:r>
      <w:r w:rsidR="000B2770" w:rsidRPr="00130F13">
        <w:rPr>
          <w:rFonts w:eastAsia="Times New Roman"/>
          <w:b w:val="0"/>
          <w:bCs w:val="0"/>
          <w:kern w:val="0"/>
          <w:sz w:val="22"/>
          <w:szCs w:val="22"/>
          <w:lang w:eastAsia="en-GB"/>
        </w:rPr>
        <w:tab/>
        <w:t xml:space="preserve">State </w:t>
      </w:r>
      <w:r w:rsidRPr="00130F13">
        <w:rPr>
          <w:rFonts w:eastAsia="Times New Roman"/>
          <w:bCs w:val="0"/>
          <w:kern w:val="0"/>
          <w:sz w:val="22"/>
          <w:szCs w:val="22"/>
          <w:lang w:eastAsia="en-GB"/>
        </w:rPr>
        <w:t>two</w:t>
      </w:r>
      <w:r w:rsidR="000B2770" w:rsidRPr="00130F13">
        <w:rPr>
          <w:rFonts w:eastAsia="Times New Roman"/>
          <w:b w:val="0"/>
          <w:bCs w:val="0"/>
          <w:kern w:val="0"/>
          <w:sz w:val="22"/>
          <w:szCs w:val="22"/>
          <w:lang w:eastAsia="en-GB"/>
        </w:rPr>
        <w:t xml:space="preserve"> way</w:t>
      </w:r>
      <w:r w:rsidRPr="00130F13">
        <w:rPr>
          <w:rFonts w:eastAsia="Times New Roman"/>
          <w:b w:val="0"/>
          <w:bCs w:val="0"/>
          <w:kern w:val="0"/>
          <w:sz w:val="22"/>
          <w:szCs w:val="22"/>
          <w:lang w:eastAsia="en-GB"/>
        </w:rPr>
        <w:t>s</w:t>
      </w:r>
      <w:r w:rsidR="000B2770" w:rsidRPr="00130F13">
        <w:rPr>
          <w:rFonts w:eastAsia="Times New Roman"/>
          <w:b w:val="0"/>
          <w:bCs w:val="0"/>
          <w:kern w:val="0"/>
          <w:sz w:val="22"/>
          <w:szCs w:val="22"/>
          <w:lang w:eastAsia="en-GB"/>
        </w:rPr>
        <w:t xml:space="preserve"> in which manufacturing and consumption affects: </w:t>
      </w:r>
    </w:p>
    <w:p w14:paraId="77480570" w14:textId="77777777" w:rsidR="000B2770" w:rsidRPr="00130F13" w:rsidRDefault="000B2770" w:rsidP="000B2770">
      <w:pPr>
        <w:pStyle w:val="Heading1"/>
        <w:tabs>
          <w:tab w:val="right" w:pos="9214"/>
        </w:tabs>
        <w:spacing w:before="0" w:after="120"/>
        <w:ind w:left="851" w:hanging="426"/>
        <w:rPr>
          <w:rFonts w:eastAsia="Times New Roman"/>
          <w:b w:val="0"/>
          <w:bCs w:val="0"/>
          <w:kern w:val="0"/>
          <w:sz w:val="22"/>
          <w:szCs w:val="22"/>
          <w:lang w:eastAsia="en-GB"/>
        </w:rPr>
      </w:pPr>
      <w:r w:rsidRPr="00130F13">
        <w:rPr>
          <w:rFonts w:eastAsia="Times New Roman"/>
          <w:b w:val="0"/>
          <w:bCs w:val="0"/>
          <w:kern w:val="0"/>
          <w:sz w:val="22"/>
          <w:szCs w:val="22"/>
          <w:lang w:eastAsia="en-GB"/>
        </w:rPr>
        <w:t>(a)</w:t>
      </w:r>
      <w:r w:rsidRPr="00130F13">
        <w:rPr>
          <w:rFonts w:eastAsia="Times New Roman"/>
          <w:b w:val="0"/>
          <w:bCs w:val="0"/>
          <w:kern w:val="0"/>
          <w:sz w:val="22"/>
          <w:szCs w:val="22"/>
          <w:lang w:eastAsia="en-GB"/>
        </w:rPr>
        <w:tab/>
        <w:t>pollution levels</w:t>
      </w:r>
      <w:r w:rsidRPr="00130F13">
        <w:rPr>
          <w:rFonts w:eastAsia="Times New Roman"/>
          <w:b w:val="0"/>
          <w:bCs w:val="0"/>
          <w:kern w:val="0"/>
          <w:sz w:val="22"/>
          <w:szCs w:val="22"/>
          <w:lang w:eastAsia="en-GB"/>
        </w:rPr>
        <w:tab/>
        <w:t>[</w:t>
      </w:r>
      <w:r w:rsidR="0064747A" w:rsidRPr="00130F13">
        <w:rPr>
          <w:rFonts w:eastAsia="Times New Roman"/>
          <w:b w:val="0"/>
          <w:bCs w:val="0"/>
          <w:kern w:val="0"/>
          <w:sz w:val="22"/>
          <w:szCs w:val="22"/>
          <w:lang w:eastAsia="en-GB"/>
        </w:rPr>
        <w:t>2</w:t>
      </w:r>
      <w:r w:rsidRPr="00130F13">
        <w:rPr>
          <w:rFonts w:eastAsia="Times New Roman"/>
          <w:b w:val="0"/>
          <w:bCs w:val="0"/>
          <w:kern w:val="0"/>
          <w:sz w:val="22"/>
          <w:szCs w:val="22"/>
          <w:lang w:eastAsia="en-GB"/>
        </w:rPr>
        <w:t>]</w:t>
      </w:r>
    </w:p>
    <w:p w14:paraId="490C6418" w14:textId="77777777" w:rsidR="005E56BB" w:rsidRDefault="009B3576" w:rsidP="000B2770">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Award </w:t>
      </w:r>
      <w:r>
        <w:rPr>
          <w:rFonts w:ascii="Arial" w:eastAsia="Times New Roman" w:hAnsi="Arial" w:cs="Arial"/>
          <w:b/>
          <w:color w:val="FF0000"/>
          <w:lang w:eastAsia="en-GB"/>
        </w:rPr>
        <w:t xml:space="preserve">1 </w:t>
      </w:r>
      <w:r w:rsidRPr="009B3576">
        <w:rPr>
          <w:rFonts w:ascii="Arial" w:eastAsia="Times New Roman" w:hAnsi="Arial" w:cs="Arial"/>
          <w:color w:val="FF0000"/>
          <w:lang w:eastAsia="en-GB"/>
        </w:rPr>
        <w:t>mark</w:t>
      </w:r>
      <w:r>
        <w:rPr>
          <w:rFonts w:ascii="Arial" w:eastAsia="Times New Roman" w:hAnsi="Arial" w:cs="Arial"/>
          <w:color w:val="FF0000"/>
          <w:lang w:eastAsia="en-GB"/>
        </w:rPr>
        <w:t xml:space="preserve"> for</w:t>
      </w:r>
      <w:r w:rsidR="003E6899">
        <w:rPr>
          <w:rFonts w:ascii="Arial" w:eastAsia="Times New Roman" w:hAnsi="Arial" w:cs="Arial"/>
          <w:color w:val="FF0000"/>
          <w:lang w:eastAsia="en-GB"/>
        </w:rPr>
        <w:t xml:space="preserve"> stating an </w:t>
      </w:r>
      <w:r w:rsidR="005E56BB">
        <w:rPr>
          <w:rFonts w:ascii="Arial" w:eastAsia="Times New Roman" w:hAnsi="Arial" w:cs="Arial"/>
          <w:color w:val="FF0000"/>
          <w:lang w:eastAsia="en-GB"/>
        </w:rPr>
        <w:t xml:space="preserve">affect up to a maximum of </w:t>
      </w:r>
      <w:r w:rsidR="005E56BB" w:rsidRPr="005E56BB">
        <w:rPr>
          <w:rFonts w:ascii="Arial" w:eastAsia="Times New Roman" w:hAnsi="Arial" w:cs="Arial"/>
          <w:b/>
          <w:color w:val="FF0000"/>
          <w:lang w:eastAsia="en-GB"/>
        </w:rPr>
        <w:t>2 marks</w:t>
      </w:r>
      <w:r w:rsidR="005E56BB">
        <w:rPr>
          <w:rFonts w:ascii="Arial" w:eastAsia="Times New Roman" w:hAnsi="Arial" w:cs="Arial"/>
          <w:color w:val="FF0000"/>
          <w:lang w:eastAsia="en-GB"/>
        </w:rPr>
        <w:t>.</w:t>
      </w:r>
    </w:p>
    <w:p w14:paraId="77480571" w14:textId="26D8DF13" w:rsidR="000B2770" w:rsidRDefault="000B2770" w:rsidP="000B2770">
      <w:pPr>
        <w:tabs>
          <w:tab w:val="right" w:pos="9354"/>
        </w:tabs>
        <w:spacing w:after="120"/>
        <w:ind w:left="851"/>
        <w:rPr>
          <w:rFonts w:ascii="Arial" w:eastAsia="Times New Roman" w:hAnsi="Arial" w:cs="Arial"/>
          <w:color w:val="FF0000"/>
          <w:lang w:eastAsia="en-GB"/>
        </w:rPr>
      </w:pPr>
      <w:r w:rsidRPr="009B3576">
        <w:rPr>
          <w:rFonts w:ascii="Arial" w:eastAsia="Times New Roman" w:hAnsi="Arial" w:cs="Arial"/>
          <w:color w:val="FF0000"/>
          <w:lang w:eastAsia="en-GB"/>
        </w:rPr>
        <w:t>Manufacture</w:t>
      </w:r>
      <w:r>
        <w:rPr>
          <w:rFonts w:ascii="Arial" w:eastAsia="Times New Roman" w:hAnsi="Arial" w:cs="Arial"/>
          <w:color w:val="FF0000"/>
          <w:lang w:eastAsia="en-GB"/>
        </w:rPr>
        <w:t xml:space="preserve"> can emit harmful gases and smoke particles</w:t>
      </w:r>
      <w:r w:rsidR="00562A7B">
        <w:rPr>
          <w:rFonts w:ascii="Arial" w:eastAsia="Times New Roman" w:hAnsi="Arial" w:cs="Arial"/>
          <w:color w:val="FF0000"/>
          <w:lang w:eastAsia="en-GB"/>
        </w:rPr>
        <w:t xml:space="preserve"> (1)</w:t>
      </w:r>
      <w:r>
        <w:rPr>
          <w:rFonts w:ascii="Arial" w:eastAsia="Times New Roman" w:hAnsi="Arial" w:cs="Arial"/>
          <w:color w:val="FF0000"/>
          <w:lang w:eastAsia="en-GB"/>
        </w:rPr>
        <w:t xml:space="preserve">; consumption of </w:t>
      </w:r>
      <w:r>
        <w:rPr>
          <w:rFonts w:ascii="Arial" w:eastAsia="Times New Roman" w:hAnsi="Arial" w:cs="Arial"/>
          <w:color w:val="FF0000"/>
          <w:lang w:eastAsia="en-GB"/>
        </w:rPr>
        <w:br/>
        <w:t>fuels can emit exhaust fumes causing smog</w:t>
      </w:r>
      <w:r w:rsidR="00562A7B">
        <w:rPr>
          <w:rFonts w:ascii="Arial" w:eastAsia="Times New Roman" w:hAnsi="Arial" w:cs="Arial"/>
          <w:color w:val="FF0000"/>
          <w:lang w:eastAsia="en-GB"/>
        </w:rPr>
        <w:t xml:space="preserve"> (1)</w:t>
      </w:r>
      <w:r>
        <w:rPr>
          <w:rFonts w:ascii="Arial" w:eastAsia="Times New Roman" w:hAnsi="Arial" w:cs="Arial"/>
          <w:color w:val="FF0000"/>
          <w:lang w:eastAsia="en-GB"/>
        </w:rPr>
        <w:t>; some smoke particles can condense forming acidic rain</w:t>
      </w:r>
      <w:r w:rsidR="00562A7B">
        <w:rPr>
          <w:rFonts w:ascii="Arial" w:eastAsia="Times New Roman" w:hAnsi="Arial" w:cs="Arial"/>
          <w:color w:val="FF0000"/>
          <w:lang w:eastAsia="en-GB"/>
        </w:rPr>
        <w:t xml:space="preserve"> (1)</w:t>
      </w:r>
      <w:r>
        <w:rPr>
          <w:rFonts w:ascii="Arial" w:eastAsia="Times New Roman" w:hAnsi="Arial" w:cs="Arial"/>
          <w:color w:val="FF0000"/>
          <w:lang w:eastAsia="en-GB"/>
        </w:rPr>
        <w:t>.</w:t>
      </w:r>
    </w:p>
    <w:p w14:paraId="2B18C4D0" w14:textId="77777777" w:rsidR="005E56BB" w:rsidRDefault="005E56BB" w:rsidP="000B2770">
      <w:pPr>
        <w:tabs>
          <w:tab w:val="right" w:pos="9354"/>
        </w:tabs>
        <w:spacing w:after="120"/>
        <w:ind w:left="851"/>
        <w:rPr>
          <w:rFonts w:ascii="Arial" w:eastAsia="Times New Roman" w:hAnsi="Arial" w:cs="Arial"/>
          <w:color w:val="FF0000"/>
          <w:lang w:eastAsia="en-GB"/>
        </w:rPr>
      </w:pPr>
    </w:p>
    <w:p w14:paraId="0D4EE5C3" w14:textId="33322FEB" w:rsidR="005E56BB" w:rsidRDefault="000B2770" w:rsidP="005E56BB">
      <w:pPr>
        <w:tabs>
          <w:tab w:val="right" w:pos="9354"/>
        </w:tabs>
        <w:spacing w:after="120"/>
        <w:ind w:left="851" w:hanging="425"/>
        <w:rPr>
          <w:rFonts w:ascii="Arial" w:eastAsia="Times New Roman" w:hAnsi="Arial" w:cs="Arial"/>
          <w:lang w:eastAsia="en-GB"/>
        </w:rPr>
      </w:pPr>
      <w:r w:rsidRPr="000B2770">
        <w:rPr>
          <w:rFonts w:ascii="Arial" w:eastAsia="Times New Roman" w:hAnsi="Arial" w:cs="Arial"/>
          <w:lang w:eastAsia="en-GB"/>
        </w:rPr>
        <w:t xml:space="preserve">(b) </w:t>
      </w:r>
      <w:r w:rsidRPr="000B2770">
        <w:rPr>
          <w:rFonts w:ascii="Arial" w:eastAsia="Times New Roman" w:hAnsi="Arial" w:cs="Arial"/>
          <w:lang w:eastAsia="en-GB"/>
        </w:rPr>
        <w:tab/>
      </w:r>
      <w:r w:rsidR="007966A0">
        <w:rPr>
          <w:rFonts w:ascii="Arial" w:eastAsia="Times New Roman" w:hAnsi="Arial" w:cs="Arial"/>
          <w:lang w:eastAsia="en-GB"/>
        </w:rPr>
        <w:t>waste disposal</w:t>
      </w:r>
      <w:r>
        <w:rPr>
          <w:rFonts w:ascii="Arial" w:eastAsia="Times New Roman" w:hAnsi="Arial" w:cs="Arial"/>
          <w:lang w:eastAsia="en-GB"/>
        </w:rPr>
        <w:tab/>
        <w:t>[</w:t>
      </w:r>
      <w:r w:rsidR="0064747A">
        <w:rPr>
          <w:rFonts w:ascii="Arial" w:eastAsia="Times New Roman" w:hAnsi="Arial" w:cs="Arial"/>
          <w:lang w:eastAsia="en-GB"/>
        </w:rPr>
        <w:t>2</w:t>
      </w:r>
      <w:r>
        <w:rPr>
          <w:rFonts w:ascii="Arial" w:eastAsia="Times New Roman" w:hAnsi="Arial" w:cs="Arial"/>
          <w:lang w:eastAsia="en-GB"/>
        </w:rPr>
        <w:t>]</w:t>
      </w:r>
    </w:p>
    <w:p w14:paraId="31B834E8" w14:textId="77777777" w:rsidR="005E56BB" w:rsidRDefault="005E56BB" w:rsidP="005E56BB">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 xml:space="preserve">Award </w:t>
      </w:r>
      <w:r>
        <w:rPr>
          <w:rFonts w:ascii="Arial" w:eastAsia="Times New Roman" w:hAnsi="Arial" w:cs="Arial"/>
          <w:b/>
          <w:color w:val="FF0000"/>
          <w:lang w:eastAsia="en-GB"/>
        </w:rPr>
        <w:t xml:space="preserve">1 </w:t>
      </w:r>
      <w:r w:rsidRPr="009B3576">
        <w:rPr>
          <w:rFonts w:ascii="Arial" w:eastAsia="Times New Roman" w:hAnsi="Arial" w:cs="Arial"/>
          <w:color w:val="FF0000"/>
          <w:lang w:eastAsia="en-GB"/>
        </w:rPr>
        <w:t>mark</w:t>
      </w:r>
      <w:r>
        <w:rPr>
          <w:rFonts w:ascii="Arial" w:eastAsia="Times New Roman" w:hAnsi="Arial" w:cs="Arial"/>
          <w:color w:val="FF0000"/>
          <w:lang w:eastAsia="en-GB"/>
        </w:rPr>
        <w:t xml:space="preserve"> for stating an affect up to a maximum of </w:t>
      </w:r>
      <w:r w:rsidRPr="005E56BB">
        <w:rPr>
          <w:rFonts w:ascii="Arial" w:eastAsia="Times New Roman" w:hAnsi="Arial" w:cs="Arial"/>
          <w:b/>
          <w:color w:val="FF0000"/>
          <w:lang w:eastAsia="en-GB"/>
        </w:rPr>
        <w:t>2 marks</w:t>
      </w:r>
      <w:r>
        <w:rPr>
          <w:rFonts w:ascii="Arial" w:eastAsia="Times New Roman" w:hAnsi="Arial" w:cs="Arial"/>
          <w:color w:val="FF0000"/>
          <w:lang w:eastAsia="en-GB"/>
        </w:rPr>
        <w:t>.</w:t>
      </w:r>
    </w:p>
    <w:p w14:paraId="77480573" w14:textId="742A69B2" w:rsidR="000B2770" w:rsidRDefault="007966A0" w:rsidP="000B2770">
      <w:pPr>
        <w:tabs>
          <w:tab w:val="right" w:pos="9354"/>
        </w:tabs>
        <w:spacing w:after="120"/>
        <w:ind w:left="851"/>
        <w:rPr>
          <w:rFonts w:ascii="Arial" w:eastAsia="Times New Roman" w:hAnsi="Arial" w:cs="Arial"/>
          <w:color w:val="FF0000"/>
          <w:lang w:eastAsia="en-GB"/>
        </w:rPr>
      </w:pPr>
      <w:r>
        <w:rPr>
          <w:rFonts w:ascii="Arial" w:eastAsia="Times New Roman" w:hAnsi="Arial" w:cs="Arial"/>
          <w:color w:val="FF0000"/>
          <w:lang w:eastAsia="en-GB"/>
        </w:rPr>
        <w:t>Different materials need to be disposed of in different ways</w:t>
      </w:r>
      <w:r w:rsidR="00562A7B">
        <w:rPr>
          <w:rFonts w:ascii="Arial" w:eastAsia="Times New Roman" w:hAnsi="Arial" w:cs="Arial"/>
          <w:color w:val="FF0000"/>
          <w:lang w:eastAsia="en-GB"/>
        </w:rPr>
        <w:t xml:space="preserve"> (1)</w:t>
      </w:r>
      <w:r>
        <w:rPr>
          <w:rFonts w:ascii="Arial" w:eastAsia="Times New Roman" w:hAnsi="Arial" w:cs="Arial"/>
          <w:color w:val="FF0000"/>
          <w:lang w:eastAsia="en-GB"/>
        </w:rPr>
        <w:t xml:space="preserve">; non-recyclable materials and packaging may result in </w:t>
      </w:r>
      <w:r w:rsidR="0013487A">
        <w:rPr>
          <w:rFonts w:ascii="Arial" w:eastAsia="Times New Roman" w:hAnsi="Arial" w:cs="Arial"/>
          <w:color w:val="FF0000"/>
          <w:lang w:eastAsia="en-GB"/>
        </w:rPr>
        <w:t>landfill</w:t>
      </w:r>
      <w:r w:rsidR="00562A7B">
        <w:rPr>
          <w:rFonts w:ascii="Arial" w:eastAsia="Times New Roman" w:hAnsi="Arial" w:cs="Arial"/>
          <w:color w:val="FF0000"/>
          <w:lang w:eastAsia="en-GB"/>
        </w:rPr>
        <w:t xml:space="preserve"> (1)</w:t>
      </w:r>
      <w:r w:rsidR="000B2770">
        <w:rPr>
          <w:rFonts w:ascii="Arial" w:eastAsia="Times New Roman" w:hAnsi="Arial" w:cs="Arial"/>
          <w:color w:val="FF0000"/>
          <w:lang w:eastAsia="en-GB"/>
        </w:rPr>
        <w:t>.</w:t>
      </w:r>
    </w:p>
    <w:p w14:paraId="77480574" w14:textId="5BA2513F" w:rsidR="000B2770" w:rsidRPr="00130F13" w:rsidRDefault="005E56BB" w:rsidP="00660638">
      <w:pPr>
        <w:tabs>
          <w:tab w:val="right" w:pos="9354"/>
        </w:tabs>
        <w:spacing w:after="120"/>
        <w:ind w:left="426"/>
        <w:jc w:val="right"/>
        <w:rPr>
          <w:rFonts w:ascii="Arial" w:eastAsia="Times New Roman" w:hAnsi="Arial" w:cs="Arial"/>
          <w:lang w:eastAsia="en-GB"/>
        </w:rPr>
      </w:pPr>
      <w:r>
        <w:rPr>
          <w:rFonts w:ascii="Arial" w:eastAsia="Times New Roman" w:hAnsi="Arial" w:cs="Arial"/>
          <w:lang w:eastAsia="en-GB"/>
        </w:rPr>
        <w:t>[</w:t>
      </w:r>
      <w:r w:rsidR="00660638" w:rsidRPr="00130F13">
        <w:rPr>
          <w:rFonts w:ascii="Arial" w:eastAsia="Times New Roman" w:hAnsi="Arial" w:cs="Arial"/>
          <w:lang w:eastAsia="en-GB"/>
        </w:rPr>
        <w:t>Total 1</w:t>
      </w:r>
      <w:r w:rsidR="0064747A" w:rsidRPr="00130F13">
        <w:rPr>
          <w:rFonts w:ascii="Arial" w:eastAsia="Times New Roman" w:hAnsi="Arial" w:cs="Arial"/>
          <w:lang w:eastAsia="en-GB"/>
        </w:rPr>
        <w:t>0</w:t>
      </w:r>
      <w:r w:rsidR="00660638" w:rsidRPr="00130F13">
        <w:rPr>
          <w:rFonts w:ascii="Arial" w:eastAsia="Times New Roman" w:hAnsi="Arial" w:cs="Arial"/>
          <w:lang w:eastAsia="en-GB"/>
        </w:rPr>
        <w:t xml:space="preserve"> Marks</w:t>
      </w:r>
      <w:r>
        <w:rPr>
          <w:rFonts w:ascii="Arial" w:eastAsia="Times New Roman" w:hAnsi="Arial" w:cs="Arial"/>
          <w:lang w:eastAsia="en-GB"/>
        </w:rPr>
        <w:t>]</w:t>
      </w:r>
    </w:p>
    <w:sectPr w:rsidR="000B2770" w:rsidRPr="00130F13" w:rsidSect="003F39CC">
      <w:headerReference w:type="default" r:id="rId10"/>
      <w:footerReference w:type="default" r:id="rId11"/>
      <w:pgSz w:w="11906" w:h="16838"/>
      <w:pgMar w:top="16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240B" w14:textId="77777777" w:rsidR="00CD7DF2" w:rsidRDefault="00CD7DF2" w:rsidP="005254A7">
      <w:pPr>
        <w:spacing w:after="0" w:line="240" w:lineRule="auto"/>
      </w:pPr>
      <w:r>
        <w:separator/>
      </w:r>
    </w:p>
  </w:endnote>
  <w:endnote w:type="continuationSeparator" w:id="0">
    <w:p w14:paraId="4CB3D759" w14:textId="77777777" w:rsidR="00CD7DF2" w:rsidRDefault="00CD7DF2"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789794"/>
      <w:docPartObj>
        <w:docPartGallery w:val="Page Numbers (Bottom of Page)"/>
        <w:docPartUnique/>
      </w:docPartObj>
    </w:sdtPr>
    <w:sdtEndPr>
      <w:rPr>
        <w:rFonts w:ascii="Arial" w:hAnsi="Arial" w:cs="Arial"/>
        <w:noProof/>
      </w:rPr>
    </w:sdtEndPr>
    <w:sdtContent>
      <w:p w14:paraId="7748057B" w14:textId="77777777" w:rsidR="00B4789D" w:rsidRPr="00B4789D" w:rsidRDefault="00B4789D">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130F13">
          <w:rPr>
            <w:rFonts w:ascii="Arial" w:hAnsi="Arial" w:cs="Arial"/>
            <w:noProof/>
          </w:rPr>
          <w:t>1</w:t>
        </w:r>
        <w:r w:rsidRPr="00B4789D">
          <w:rPr>
            <w:rFonts w:ascii="Arial" w:hAnsi="Arial" w:cs="Arial"/>
            <w:noProof/>
          </w:rPr>
          <w:fldChar w:fldCharType="end"/>
        </w:r>
      </w:p>
    </w:sdtContent>
  </w:sdt>
  <w:p w14:paraId="7748057C" w14:textId="77777777" w:rsidR="00B4789D" w:rsidRDefault="00B4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FBAD3" w14:textId="77777777" w:rsidR="00CD7DF2" w:rsidRDefault="00CD7DF2" w:rsidP="005254A7">
      <w:pPr>
        <w:spacing w:after="0" w:line="240" w:lineRule="auto"/>
      </w:pPr>
      <w:r>
        <w:separator/>
      </w:r>
    </w:p>
  </w:footnote>
  <w:footnote w:type="continuationSeparator" w:id="0">
    <w:p w14:paraId="640F7BB9" w14:textId="77777777" w:rsidR="00CD7DF2" w:rsidRDefault="00CD7DF2"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0579" w14:textId="77777777" w:rsidR="005254A7" w:rsidRPr="000B21DB" w:rsidRDefault="005254A7" w:rsidP="005254A7">
    <w:pPr>
      <w:pStyle w:val="Header"/>
    </w:pPr>
    <w:r w:rsidRPr="000B21DB">
      <w:rPr>
        <w:noProof/>
        <w:lang w:eastAsia="en-GB"/>
      </w:rPr>
      <w:drawing>
        <wp:anchor distT="0" distB="0" distL="114300" distR="114300" simplePos="0" relativeHeight="251660288" behindDoc="0" locked="0" layoutInCell="1" allowOverlap="1" wp14:anchorId="7748057D" wp14:editId="7748057E">
          <wp:simplePos x="0" y="0"/>
          <wp:positionH relativeFrom="column">
            <wp:posOffset>3850005</wp:posOffset>
          </wp:positionH>
          <wp:positionV relativeFrom="paragraph">
            <wp:posOffset>-163830</wp:posOffset>
          </wp:positionV>
          <wp:extent cx="2095500" cy="502920"/>
          <wp:effectExtent l="0" t="0" r="0" b="0"/>
          <wp:wrapNone/>
          <wp:docPr id="19" name="Picture 19"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9264" behindDoc="0" locked="0" layoutInCell="1" allowOverlap="1" wp14:anchorId="7748057F" wp14:editId="77480580">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CB7FF">
                          <a:alpha val="98824"/>
                        </a:srgbClr>
                      </a:solidFill>
                      <a:ln>
                        <a:noFill/>
                      </a:ln>
                      <a:extLst/>
                    </wps:spPr>
                    <wps:txbx>
                      <w:txbxContent>
                        <w:p w14:paraId="77480581" w14:textId="77777777" w:rsidR="005254A7" w:rsidRPr="00CD5D79" w:rsidRDefault="00B4789D"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w:t>
                          </w:r>
                          <w:r w:rsidR="005254A7">
                            <w:rPr>
                              <w:rFonts w:ascii="Arial" w:hAnsi="Arial" w:cs="Arial"/>
                              <w:b/>
                              <w:color w:val="FFFFFF" w:themeColor="background1"/>
                              <w:sz w:val="32"/>
                              <w:szCs w:val="36"/>
                            </w:rPr>
                            <w:t xml:space="preserve"> </w:t>
                          </w:r>
                          <w:r w:rsidR="00560584">
                            <w:rPr>
                              <w:rFonts w:ascii="Arial" w:hAnsi="Arial" w:cs="Arial"/>
                              <w:b/>
                              <w:color w:val="FFFFFF" w:themeColor="background1"/>
                              <w:sz w:val="32"/>
                              <w:szCs w:val="36"/>
                            </w:rPr>
                            <w:t>2</w:t>
                          </w:r>
                          <w:r w:rsidR="005254A7">
                            <w:rPr>
                              <w:rFonts w:ascii="Arial" w:hAnsi="Arial" w:cs="Arial"/>
                              <w:b/>
                              <w:color w:val="FFFFFF" w:themeColor="background1"/>
                              <w:sz w:val="32"/>
                              <w:szCs w:val="36"/>
                            </w:rPr>
                            <w:t xml:space="preserve"> </w:t>
                          </w:r>
                          <w:r w:rsidR="00560584">
                            <w:rPr>
                              <w:rFonts w:ascii="Arial" w:hAnsi="Arial" w:cs="Arial"/>
                              <w:b/>
                              <w:color w:val="FFFFFF" w:themeColor="background1"/>
                              <w:sz w:val="32"/>
                              <w:szCs w:val="36"/>
                            </w:rPr>
                            <w:t>Sustainability</w:t>
                          </w:r>
                          <w:r w:rsidR="005254A7">
                            <w:rPr>
                              <w:rFonts w:ascii="Arial" w:hAnsi="Arial" w:cs="Arial"/>
                              <w:b/>
                              <w:color w:val="FFFFFF" w:themeColor="background1"/>
                              <w:sz w:val="32"/>
                              <w:szCs w:val="36"/>
                            </w:rPr>
                            <w:br/>
                          </w:r>
                          <w:r w:rsidR="005254A7">
                            <w:rPr>
                              <w:rFonts w:ascii="Arial" w:hAnsi="Arial" w:cs="Arial"/>
                              <w:color w:val="FFFFFF" w:themeColor="background1"/>
                              <w:sz w:val="32"/>
                              <w:szCs w:val="36"/>
                            </w:rPr>
                            <w:t xml:space="preserve">Unit </w:t>
                          </w:r>
                          <w:r w:rsidR="00F73A7D">
                            <w:rPr>
                              <w:rFonts w:ascii="Arial" w:hAnsi="Arial" w:cs="Arial"/>
                              <w:color w:val="FFFFFF" w:themeColor="background1"/>
                              <w:sz w:val="32"/>
                              <w:szCs w:val="36"/>
                            </w:rPr>
                            <w:t>1</w:t>
                          </w:r>
                          <w:r w:rsidR="005254A7">
                            <w:rPr>
                              <w:rFonts w:ascii="Arial" w:hAnsi="Arial" w:cs="Arial"/>
                              <w:color w:val="FFFFFF" w:themeColor="background1"/>
                              <w:sz w:val="32"/>
                              <w:szCs w:val="36"/>
                            </w:rPr>
                            <w:t xml:space="preserve"> New and emerging technologies</w:t>
                          </w:r>
                        </w:p>
                        <w:p w14:paraId="77480582"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7748057F" id="Rectangle 11" o:spid="_x0000_s1026" style="position:absolute;margin-left:-72.75pt;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" fillcolor="#2cb7ff" stroked="f">
              <v:fill opacity="64764f"/>
              <v:textbox>
                <w:txbxContent>
                  <w:p w14:paraId="77480581" w14:textId="77777777" w:rsidR="005254A7" w:rsidRPr="00CD5D79" w:rsidRDefault="00B4789D" w:rsidP="005254A7">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Homework</w:t>
                    </w:r>
                    <w:r w:rsidR="005254A7">
                      <w:rPr>
                        <w:rFonts w:ascii="Arial" w:hAnsi="Arial" w:cs="Arial"/>
                        <w:b/>
                        <w:color w:val="FFFFFF" w:themeColor="background1"/>
                        <w:sz w:val="32"/>
                        <w:szCs w:val="36"/>
                      </w:rPr>
                      <w:t xml:space="preserve"> </w:t>
                    </w:r>
                    <w:r w:rsidR="00560584">
                      <w:rPr>
                        <w:rFonts w:ascii="Arial" w:hAnsi="Arial" w:cs="Arial"/>
                        <w:b/>
                        <w:color w:val="FFFFFF" w:themeColor="background1"/>
                        <w:sz w:val="32"/>
                        <w:szCs w:val="36"/>
                      </w:rPr>
                      <w:t>2</w:t>
                    </w:r>
                    <w:r w:rsidR="005254A7">
                      <w:rPr>
                        <w:rFonts w:ascii="Arial" w:hAnsi="Arial" w:cs="Arial"/>
                        <w:b/>
                        <w:color w:val="FFFFFF" w:themeColor="background1"/>
                        <w:sz w:val="32"/>
                        <w:szCs w:val="36"/>
                      </w:rPr>
                      <w:t xml:space="preserve"> </w:t>
                    </w:r>
                    <w:r w:rsidR="00560584">
                      <w:rPr>
                        <w:rFonts w:ascii="Arial" w:hAnsi="Arial" w:cs="Arial"/>
                        <w:b/>
                        <w:color w:val="FFFFFF" w:themeColor="background1"/>
                        <w:sz w:val="32"/>
                        <w:szCs w:val="36"/>
                      </w:rPr>
                      <w:t>Sustainability</w:t>
                    </w:r>
                    <w:r w:rsidR="005254A7">
                      <w:rPr>
                        <w:rFonts w:ascii="Arial" w:hAnsi="Arial" w:cs="Arial"/>
                        <w:b/>
                        <w:color w:val="FFFFFF" w:themeColor="background1"/>
                        <w:sz w:val="32"/>
                        <w:szCs w:val="36"/>
                      </w:rPr>
                      <w:br/>
                    </w:r>
                    <w:r w:rsidR="005254A7">
                      <w:rPr>
                        <w:rFonts w:ascii="Arial" w:hAnsi="Arial" w:cs="Arial"/>
                        <w:color w:val="FFFFFF" w:themeColor="background1"/>
                        <w:sz w:val="32"/>
                        <w:szCs w:val="36"/>
                      </w:rPr>
                      <w:t xml:space="preserve">Unit </w:t>
                    </w:r>
                    <w:r w:rsidR="00F73A7D">
                      <w:rPr>
                        <w:rFonts w:ascii="Arial" w:hAnsi="Arial" w:cs="Arial"/>
                        <w:color w:val="FFFFFF" w:themeColor="background1"/>
                        <w:sz w:val="32"/>
                        <w:szCs w:val="36"/>
                      </w:rPr>
                      <w:t>1</w:t>
                    </w:r>
                    <w:r w:rsidR="005254A7">
                      <w:rPr>
                        <w:rFonts w:ascii="Arial" w:hAnsi="Arial" w:cs="Arial"/>
                        <w:color w:val="FFFFFF" w:themeColor="background1"/>
                        <w:sz w:val="32"/>
                        <w:szCs w:val="36"/>
                      </w:rPr>
                      <w:t xml:space="preserve"> New and emerging technologies</w:t>
                    </w:r>
                  </w:p>
                  <w:p w14:paraId="77480582"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7748057A" w14:textId="77777777" w:rsidR="005254A7" w:rsidRPr="005254A7" w:rsidRDefault="005254A7"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045AF"/>
    <w:multiLevelType w:val="hybridMultilevel"/>
    <w:tmpl w:val="2326DD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04129"/>
    <w:rsid w:val="000820F5"/>
    <w:rsid w:val="000A26B4"/>
    <w:rsid w:val="000B2770"/>
    <w:rsid w:val="000C5B6F"/>
    <w:rsid w:val="00130F13"/>
    <w:rsid w:val="00131DA6"/>
    <w:rsid w:val="0013487A"/>
    <w:rsid w:val="00141A88"/>
    <w:rsid w:val="00196910"/>
    <w:rsid w:val="001D69BA"/>
    <w:rsid w:val="001E6D32"/>
    <w:rsid w:val="001F7EB1"/>
    <w:rsid w:val="002067C5"/>
    <w:rsid w:val="00220186"/>
    <w:rsid w:val="002A1837"/>
    <w:rsid w:val="002C5863"/>
    <w:rsid w:val="002C5D04"/>
    <w:rsid w:val="002D2B9C"/>
    <w:rsid w:val="00321037"/>
    <w:rsid w:val="0039332D"/>
    <w:rsid w:val="003E6899"/>
    <w:rsid w:val="003F1085"/>
    <w:rsid w:val="003F39CC"/>
    <w:rsid w:val="00434B1F"/>
    <w:rsid w:val="00444627"/>
    <w:rsid w:val="00453CEC"/>
    <w:rsid w:val="004E7B3E"/>
    <w:rsid w:val="004F7E43"/>
    <w:rsid w:val="005254A7"/>
    <w:rsid w:val="00560584"/>
    <w:rsid w:val="00562A7B"/>
    <w:rsid w:val="005A4A34"/>
    <w:rsid w:val="005E56BB"/>
    <w:rsid w:val="0064747A"/>
    <w:rsid w:val="00660638"/>
    <w:rsid w:val="0068643D"/>
    <w:rsid w:val="007966A0"/>
    <w:rsid w:val="00796A6C"/>
    <w:rsid w:val="007A55A0"/>
    <w:rsid w:val="007A79A7"/>
    <w:rsid w:val="0087292E"/>
    <w:rsid w:val="009B3576"/>
    <w:rsid w:val="00A10E2D"/>
    <w:rsid w:val="00A15178"/>
    <w:rsid w:val="00A36C54"/>
    <w:rsid w:val="00A93BDD"/>
    <w:rsid w:val="00AA5A0A"/>
    <w:rsid w:val="00AD1A70"/>
    <w:rsid w:val="00AD6C64"/>
    <w:rsid w:val="00B37E50"/>
    <w:rsid w:val="00B4789D"/>
    <w:rsid w:val="00B62ACF"/>
    <w:rsid w:val="00BD192F"/>
    <w:rsid w:val="00BF2214"/>
    <w:rsid w:val="00C10008"/>
    <w:rsid w:val="00C35E78"/>
    <w:rsid w:val="00CA5909"/>
    <w:rsid w:val="00CB5AC2"/>
    <w:rsid w:val="00CD7DF2"/>
    <w:rsid w:val="00D21A34"/>
    <w:rsid w:val="00D21DD5"/>
    <w:rsid w:val="00DE567C"/>
    <w:rsid w:val="00E72A10"/>
    <w:rsid w:val="00E80B52"/>
    <w:rsid w:val="00F73A7D"/>
    <w:rsid w:val="00F87EEF"/>
    <w:rsid w:val="00FD5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80557"/>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4A7"/>
  </w:style>
  <w:style w:type="paragraph" w:styleId="Heading1">
    <w:name w:val="heading 1"/>
    <w:basedOn w:val="Normal"/>
    <w:next w:val="Normal"/>
    <w:link w:val="Heading1Char"/>
    <w:qFormat/>
    <w:rsid w:val="00CB5AC2"/>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5254A7"/>
    <w:pPr>
      <w:spacing w:after="200" w:line="276" w:lineRule="auto"/>
    </w:pPr>
    <w:rPr>
      <w:rFonts w:ascii="Calibri" w:eastAsiaTheme="minorEastAsia" w:hAnsi="Calibri"/>
      <w:b/>
      <w:noProof/>
      <w:color w:val="1FA8FF"/>
      <w:sz w:val="36"/>
      <w:lang w:eastAsia="en-GB"/>
    </w:rPr>
  </w:style>
  <w:style w:type="character" w:customStyle="1" w:styleId="PGWorksheetHeadingChar">
    <w:name w:val="PG Worksheet Heading Char"/>
    <w:basedOn w:val="DefaultParagraphFont"/>
    <w:link w:val="PGWorksheetHeading"/>
    <w:rsid w:val="005254A7"/>
    <w:rPr>
      <w:rFonts w:ascii="Calibri" w:eastAsiaTheme="minorEastAsia" w:hAnsi="Calibri"/>
      <w:b/>
      <w:noProof/>
      <w:color w:val="1FA8FF"/>
      <w:sz w:val="36"/>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customStyle="1" w:styleId="Default">
    <w:name w:val="Default"/>
    <w:rsid w:val="00B37E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4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3055">
      <w:bodyDiv w:val="1"/>
      <w:marLeft w:val="0"/>
      <w:marRight w:val="0"/>
      <w:marTop w:val="0"/>
      <w:marBottom w:val="0"/>
      <w:divBdr>
        <w:top w:val="none" w:sz="0" w:space="0" w:color="auto"/>
        <w:left w:val="none" w:sz="0" w:space="0" w:color="auto"/>
        <w:bottom w:val="none" w:sz="0" w:space="0" w:color="auto"/>
        <w:right w:val="none" w:sz="0" w:space="0" w:color="auto"/>
      </w:divBdr>
    </w:div>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3d882f4032af16e1296aca89b46bffec">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b206059bc1997f16bd7174fab84143fb"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1B483-A4D9-42BB-9B66-931AD81D4B90}">
  <ds:schemaRefs>
    <ds:schemaRef ds:uri="http://schemas.microsoft.com/sharepoint/v3/contenttype/forms"/>
  </ds:schemaRefs>
</ds:datastoreItem>
</file>

<file path=customXml/itemProps2.xml><?xml version="1.0" encoding="utf-8"?>
<ds:datastoreItem xmlns:ds="http://schemas.openxmlformats.org/officeDocument/2006/customXml" ds:itemID="{8668BEA6-E217-41BF-B473-427071AF22F1}">
  <ds:schemaRef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http://schemas.microsoft.com/office/2006/documentManagement/types"/>
    <ds:schemaRef ds:uri="http://schemas.microsoft.com/office/infopath/2007/PartnerControls"/>
    <ds:schemaRef ds:uri="1ef05dc5-97a2-498b-bf7c-bd189143a1ff"/>
    <ds:schemaRef ds:uri="http://www.w3.org/XML/1998/namespace"/>
    <ds:schemaRef ds:uri="http://purl.org/dc/dcmitype/"/>
  </ds:schemaRefs>
</ds:datastoreItem>
</file>

<file path=customXml/itemProps3.xml><?xml version="1.0" encoding="utf-8"?>
<ds:datastoreItem xmlns:ds="http://schemas.openxmlformats.org/officeDocument/2006/customXml" ds:itemID="{1880A3FB-0F3F-465A-A3FD-A0F5CB5B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40</cp:revision>
  <dcterms:created xsi:type="dcterms:W3CDTF">2016-09-29T09:51:00Z</dcterms:created>
  <dcterms:modified xsi:type="dcterms:W3CDTF">2018-11-06T15:09:00Z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